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0B1D39" w14:textId="6383FB31" w:rsidR="00675C27" w:rsidRPr="00444A16" w:rsidRDefault="0075069C" w:rsidP="00F71A33">
      <w:pPr>
        <w:pStyle w:val="afb"/>
        <w:rPr>
          <w:rFonts w:eastAsia="SimSun"/>
          <w:lang w:eastAsia="zh-CN"/>
        </w:rPr>
      </w:pPr>
      <w:bookmarkStart w:id="0" w:name="_Ref399006623"/>
      <w:bookmarkStart w:id="1" w:name="_Toc92513360"/>
      <w:r w:rsidRPr="0004538C">
        <w:t>3GPP TSG</w:t>
      </w:r>
      <w:r w:rsidR="005C7DAC">
        <w:t xml:space="preserve"> </w:t>
      </w:r>
      <w:r w:rsidRPr="0004538C">
        <w:t>RAN WG</w:t>
      </w:r>
      <w:r w:rsidR="005C7DAC">
        <w:t>1</w:t>
      </w:r>
      <w:r w:rsidRPr="0004538C">
        <w:t xml:space="preserve"> </w:t>
      </w:r>
      <w:r w:rsidR="00A57F1A" w:rsidRPr="00FA639F">
        <w:t>#</w:t>
      </w:r>
      <w:r w:rsidR="00511280" w:rsidRPr="007C4C4E">
        <w:t>1</w:t>
      </w:r>
      <w:r w:rsidR="005C7DAC">
        <w:t>1</w:t>
      </w:r>
      <w:r w:rsidR="00E50798">
        <w:t>4</w:t>
      </w:r>
      <w:r w:rsidR="005C7DAC">
        <w:t>bis</w:t>
      </w:r>
      <w:bookmarkStart w:id="2" w:name="_GoBack"/>
      <w:bookmarkEnd w:id="2"/>
      <w:r w:rsidR="00F11F38">
        <w:t xml:space="preserve">  </w:t>
      </w:r>
      <w:r w:rsidR="005C7DAC">
        <w:t xml:space="preserve">        </w:t>
      </w:r>
      <w:r w:rsidR="00AB5F26">
        <w:rPr>
          <w:rFonts w:cs="Arial"/>
          <w:sz w:val="20"/>
        </w:rPr>
        <w:t xml:space="preserve"> </w:t>
      </w:r>
      <w:r>
        <w:rPr>
          <w:rFonts w:eastAsia="SimSun" w:hint="eastAsia"/>
          <w:lang w:eastAsia="zh-CN"/>
        </w:rPr>
        <w:t xml:space="preserve">                             </w:t>
      </w:r>
      <w:r w:rsidR="00F25F40" w:rsidRPr="0030744C">
        <w:rPr>
          <w:rFonts w:eastAsia="SimSun" w:hint="eastAsia"/>
          <w:lang w:eastAsia="zh-CN"/>
        </w:rPr>
        <w:t xml:space="preserve">  </w:t>
      </w:r>
      <w:r w:rsidR="00E87F31">
        <w:rPr>
          <w:rFonts w:eastAsia="SimSun"/>
          <w:lang w:eastAsia="zh-CN"/>
        </w:rPr>
        <w:t xml:space="preserve"> </w:t>
      </w:r>
      <w:r w:rsidR="00AE16DB">
        <w:rPr>
          <w:rFonts w:eastAsia="SimSun"/>
          <w:lang w:eastAsia="zh-CN"/>
        </w:rPr>
        <w:t xml:space="preserve">  </w:t>
      </w:r>
      <w:r w:rsidR="006E7E6F">
        <w:rPr>
          <w:rFonts w:eastAsia="SimSun"/>
          <w:lang w:eastAsia="zh-CN"/>
        </w:rPr>
        <w:t xml:space="preserve">  </w:t>
      </w:r>
      <w:hyperlink r:id="rId8" w:history="1">
        <w:r w:rsidR="005506D2" w:rsidRPr="00E93B7C">
          <w:t>R</w:t>
        </w:r>
        <w:r w:rsidR="005C7DAC">
          <w:t>1</w:t>
        </w:r>
        <w:r w:rsidR="005506D2" w:rsidRPr="00E93B7C">
          <w:t>-230</w:t>
        </w:r>
      </w:hyperlink>
      <w:r w:rsidR="00F11F38">
        <w:t xml:space="preserve">9339 </w:t>
      </w:r>
      <w:r w:rsidR="00E50798">
        <w:rPr>
          <w:rFonts w:eastAsia="SimSun"/>
          <w:lang w:eastAsia="zh-CN"/>
        </w:rPr>
        <w:t>Xiamen</w:t>
      </w:r>
      <w:r w:rsidR="005C7DAC" w:rsidRPr="005C7DAC">
        <w:rPr>
          <w:rFonts w:eastAsia="SimSun"/>
          <w:lang w:eastAsia="zh-CN"/>
        </w:rPr>
        <w:t>,</w:t>
      </w:r>
      <w:r w:rsidR="00E50798">
        <w:rPr>
          <w:rFonts w:eastAsia="SimSun"/>
          <w:lang w:eastAsia="zh-CN"/>
        </w:rPr>
        <w:t xml:space="preserve"> China,</w:t>
      </w:r>
      <w:r w:rsidR="005C7DAC" w:rsidRPr="005C7DAC">
        <w:rPr>
          <w:rFonts w:eastAsia="SimSun"/>
          <w:lang w:eastAsia="zh-CN"/>
        </w:rPr>
        <w:t xml:space="preserve"> </w:t>
      </w:r>
      <w:r w:rsidR="00E50798">
        <w:rPr>
          <w:rFonts w:eastAsia="SimSun"/>
          <w:lang w:eastAsia="zh-CN"/>
        </w:rPr>
        <w:t>Octorber</w:t>
      </w:r>
      <w:r w:rsidR="005C7DAC" w:rsidRPr="005C7DAC">
        <w:rPr>
          <w:rFonts w:eastAsia="SimSun"/>
          <w:lang w:eastAsia="zh-CN"/>
        </w:rPr>
        <w:t xml:space="preserve"> </w:t>
      </w:r>
      <w:r w:rsidR="00E50798">
        <w:rPr>
          <w:rFonts w:eastAsia="SimSun"/>
          <w:lang w:eastAsia="zh-CN"/>
        </w:rPr>
        <w:t>9</w:t>
      </w:r>
      <w:r w:rsidR="005C7DAC" w:rsidRPr="005C7DAC">
        <w:rPr>
          <w:rFonts w:eastAsia="SimSun"/>
          <w:vertAlign w:val="superscript"/>
          <w:lang w:eastAsia="zh-CN"/>
        </w:rPr>
        <w:t>th</w:t>
      </w:r>
      <w:r w:rsidR="005C7DAC" w:rsidRPr="005C7DAC">
        <w:rPr>
          <w:rFonts w:eastAsia="SimSun"/>
          <w:lang w:eastAsia="zh-CN"/>
        </w:rPr>
        <w:t xml:space="preserve"> – </w:t>
      </w:r>
      <w:r w:rsidR="00E50798">
        <w:rPr>
          <w:rFonts w:eastAsia="SimSun"/>
          <w:lang w:eastAsia="zh-CN"/>
        </w:rPr>
        <w:t>13</w:t>
      </w:r>
      <w:r w:rsidR="005C7DAC" w:rsidRPr="005C7DAC">
        <w:rPr>
          <w:rFonts w:eastAsia="SimSun"/>
          <w:vertAlign w:val="superscript"/>
          <w:lang w:eastAsia="zh-CN"/>
        </w:rPr>
        <w:t>th</w:t>
      </w:r>
      <w:r w:rsidR="005C7DAC" w:rsidRPr="005C7DAC">
        <w:rPr>
          <w:rFonts w:eastAsia="SimSun"/>
          <w:lang w:eastAsia="zh-CN"/>
        </w:rPr>
        <w:t>, 2023</w:t>
      </w:r>
    </w:p>
    <w:bookmarkEnd w:id="0"/>
    <w:bookmarkEnd w:id="1"/>
    <w:p w14:paraId="286CE575" w14:textId="77777777" w:rsidR="001779BE" w:rsidRPr="00F11F38" w:rsidRDefault="001779BE" w:rsidP="00C32D32">
      <w:pPr>
        <w:spacing w:after="60"/>
        <w:ind w:left="1985" w:hanging="1985"/>
        <w:rPr>
          <w:rFonts w:ascii="Arial" w:hAnsi="Arial" w:cs="Arial"/>
          <w:b/>
        </w:rPr>
      </w:pPr>
    </w:p>
    <w:p w14:paraId="74AB737F" w14:textId="7CFF1E5F" w:rsidR="00C32D32" w:rsidRPr="00DC0C95" w:rsidRDefault="00C32D32" w:rsidP="00C32D32">
      <w:pPr>
        <w:spacing w:after="60"/>
        <w:ind w:left="1985" w:hanging="1985"/>
        <w:rPr>
          <w:rFonts w:ascii="Arial" w:hAnsi="Arial" w:cs="Arial"/>
        </w:rPr>
      </w:pPr>
      <w:r>
        <w:rPr>
          <w:rFonts w:ascii="Arial" w:hAnsi="Arial" w:cs="Arial"/>
          <w:b/>
        </w:rPr>
        <w:t>Title:</w:t>
      </w:r>
      <w:r>
        <w:rPr>
          <w:rFonts w:ascii="Arial" w:hAnsi="Arial" w:cs="Arial"/>
          <w:b/>
        </w:rPr>
        <w:tab/>
      </w:r>
      <w:r w:rsidR="00E50798" w:rsidRPr="00E50798">
        <w:rPr>
          <w:rFonts w:ascii="Arial" w:hAnsi="Arial" w:cs="Arial"/>
        </w:rPr>
        <w:t xml:space="preserve">Draft reply LS on </w:t>
      </w:r>
      <w:r w:rsidR="00C303B4">
        <w:rPr>
          <w:rFonts w:ascii="Arial" w:hAnsi="Arial" w:cs="Arial"/>
        </w:rPr>
        <w:t>Dual TCI state switching in DCI</w:t>
      </w:r>
    </w:p>
    <w:p w14:paraId="707ABF9A" w14:textId="26FBE6B7" w:rsidR="00DF4E4C" w:rsidRDefault="00C32D32" w:rsidP="00C32D32">
      <w:pPr>
        <w:spacing w:after="60"/>
        <w:ind w:left="1985" w:hanging="1985"/>
        <w:rPr>
          <w:rFonts w:ascii="Arial" w:hAnsi="Arial" w:cs="Arial"/>
          <w:bCs/>
        </w:rPr>
      </w:pPr>
      <w:r>
        <w:rPr>
          <w:rFonts w:ascii="Arial" w:hAnsi="Arial" w:cs="Arial"/>
          <w:b/>
        </w:rPr>
        <w:t>Response to:</w:t>
      </w:r>
      <w:r>
        <w:rPr>
          <w:rFonts w:ascii="Arial" w:hAnsi="Arial" w:cs="Arial"/>
          <w:bCs/>
        </w:rPr>
        <w:tab/>
      </w:r>
      <w:r w:rsidR="00E50798">
        <w:rPr>
          <w:rFonts w:ascii="Arial" w:hAnsi="Arial" w:cs="Arial"/>
          <w:bCs/>
        </w:rPr>
        <w:t>R1-23088</w:t>
      </w:r>
      <w:r w:rsidR="00C303B4">
        <w:rPr>
          <w:rFonts w:ascii="Arial" w:hAnsi="Arial" w:cs="Arial"/>
          <w:bCs/>
        </w:rPr>
        <w:t>13</w:t>
      </w:r>
      <w:r w:rsidR="00E50798">
        <w:rPr>
          <w:rFonts w:ascii="Arial" w:hAnsi="Arial" w:cs="Arial"/>
          <w:bCs/>
        </w:rPr>
        <w:t xml:space="preserve"> </w:t>
      </w:r>
      <w:r w:rsidR="005C7DAC">
        <w:rPr>
          <w:rFonts w:ascii="Arial" w:hAnsi="Arial" w:cs="Arial"/>
          <w:bCs/>
        </w:rPr>
        <w:t>(</w:t>
      </w:r>
      <w:r w:rsidR="00C303B4" w:rsidRPr="00C303B4">
        <w:rPr>
          <w:rFonts w:ascii="Arial" w:hAnsi="Arial" w:cs="Arial"/>
          <w:bCs/>
        </w:rPr>
        <w:t>R4-2314479</w:t>
      </w:r>
      <w:r w:rsidR="005C7DAC">
        <w:rPr>
          <w:rFonts w:ascii="Arial" w:hAnsi="Arial" w:cs="Arial"/>
          <w:bCs/>
        </w:rPr>
        <w:t>)</w:t>
      </w:r>
    </w:p>
    <w:p w14:paraId="30156983" w14:textId="63BBB8BD" w:rsidR="00C32D32" w:rsidRDefault="00C32D32" w:rsidP="00C32D32">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C303B4">
        <w:rPr>
          <w:rFonts w:ascii="Arial" w:hAnsi="Arial" w:cs="Arial"/>
          <w:bCs/>
        </w:rPr>
        <w:t>8</w:t>
      </w:r>
    </w:p>
    <w:p w14:paraId="407D9617" w14:textId="72B5E89F" w:rsidR="00C32D32" w:rsidRDefault="00C32D32" w:rsidP="00C32D32">
      <w:pPr>
        <w:spacing w:after="60"/>
        <w:ind w:left="1985" w:hanging="1985"/>
        <w:rPr>
          <w:rFonts w:ascii="Arial" w:hAnsi="Arial" w:cs="Arial"/>
          <w:bCs/>
        </w:rPr>
      </w:pPr>
      <w:r>
        <w:rPr>
          <w:rFonts w:ascii="Arial" w:hAnsi="Arial" w:cs="Arial"/>
          <w:b/>
        </w:rPr>
        <w:t>Work Item:</w:t>
      </w:r>
      <w:r>
        <w:rPr>
          <w:rFonts w:ascii="Arial" w:hAnsi="Arial" w:cs="Arial"/>
          <w:bCs/>
        </w:rPr>
        <w:tab/>
      </w:r>
      <w:r w:rsidR="00C303B4" w:rsidRPr="00C303B4">
        <w:rPr>
          <w:rFonts w:ascii="Arial" w:hAnsi="Arial" w:cs="Arial"/>
          <w:bCs/>
          <w:lang w:val="en-US"/>
        </w:rPr>
        <w:t>NR_FR2_multiRX_DL-Core</w:t>
      </w:r>
    </w:p>
    <w:p w14:paraId="2CF3BF7B" w14:textId="77777777" w:rsidR="00C32D32" w:rsidRDefault="00C32D32" w:rsidP="00C32D32">
      <w:pPr>
        <w:spacing w:after="60"/>
        <w:ind w:left="1985" w:hanging="1985"/>
        <w:rPr>
          <w:rFonts w:ascii="Arial" w:hAnsi="Arial" w:cs="Arial"/>
          <w:b/>
        </w:rPr>
      </w:pPr>
    </w:p>
    <w:p w14:paraId="1E05A455" w14:textId="4597F785" w:rsidR="00C32D32" w:rsidRDefault="00C32D32" w:rsidP="00C32D32">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w:t>
      </w:r>
      <w:r w:rsidR="005C7DAC">
        <w:rPr>
          <w:rFonts w:ascii="Arial" w:hAnsi="Arial" w:cs="Arial"/>
          <w:bCs/>
        </w:rPr>
        <w:t>1</w:t>
      </w:r>
      <w:r w:rsidR="00E420B7">
        <w:rPr>
          <w:rFonts w:ascii="Arial" w:hAnsi="Arial" w:cs="Arial"/>
          <w:bCs/>
        </w:rPr>
        <w:t xml:space="preserve"> (Samsung)</w:t>
      </w:r>
    </w:p>
    <w:p w14:paraId="597E11C4" w14:textId="383D6A21" w:rsidR="00C32D32" w:rsidRDefault="00C32D32" w:rsidP="00C32D32">
      <w:pPr>
        <w:spacing w:after="60"/>
        <w:ind w:left="1985" w:hanging="1985"/>
        <w:rPr>
          <w:rFonts w:ascii="Arial" w:hAnsi="Arial" w:cs="Arial"/>
          <w:bCs/>
        </w:rPr>
      </w:pPr>
      <w:r>
        <w:rPr>
          <w:rFonts w:ascii="Arial" w:hAnsi="Arial" w:cs="Arial"/>
          <w:b/>
        </w:rPr>
        <w:t>To:</w:t>
      </w:r>
      <w:r>
        <w:rPr>
          <w:rFonts w:ascii="Arial" w:hAnsi="Arial" w:cs="Arial"/>
          <w:bCs/>
        </w:rPr>
        <w:tab/>
        <w:t>RAN</w:t>
      </w:r>
      <w:r w:rsidR="005C7DAC">
        <w:rPr>
          <w:rFonts w:ascii="Arial" w:hAnsi="Arial" w:cs="Arial"/>
          <w:bCs/>
        </w:rPr>
        <w:t>4</w:t>
      </w:r>
    </w:p>
    <w:p w14:paraId="547C7195" w14:textId="77777777" w:rsidR="00C32D32" w:rsidRDefault="00C32D32" w:rsidP="00C32D32">
      <w:pPr>
        <w:spacing w:after="60"/>
        <w:ind w:left="1985" w:hanging="1985"/>
        <w:rPr>
          <w:rFonts w:ascii="Arial" w:hAnsi="Arial" w:cs="Arial"/>
          <w:bCs/>
        </w:rPr>
      </w:pPr>
      <w:r>
        <w:rPr>
          <w:rFonts w:ascii="Arial" w:hAnsi="Arial" w:cs="Arial"/>
          <w:b/>
        </w:rPr>
        <w:t>Cc:</w:t>
      </w:r>
      <w:r>
        <w:rPr>
          <w:rFonts w:ascii="Arial" w:hAnsi="Arial" w:cs="Arial"/>
          <w:bCs/>
        </w:rPr>
        <w:tab/>
      </w:r>
      <w:r w:rsidR="004B50CB">
        <w:rPr>
          <w:rFonts w:ascii="Arial" w:hAnsi="Arial" w:cs="Arial"/>
          <w:bCs/>
        </w:rPr>
        <w:t>RAN2</w:t>
      </w:r>
    </w:p>
    <w:p w14:paraId="451E31C0" w14:textId="77777777" w:rsidR="00C32D32" w:rsidRPr="00296941" w:rsidRDefault="00C32D32" w:rsidP="00C32D32">
      <w:pPr>
        <w:spacing w:after="60"/>
        <w:ind w:left="1985" w:hanging="1985"/>
        <w:rPr>
          <w:rFonts w:ascii="Arial" w:hAnsi="Arial" w:cs="Arial"/>
          <w:bCs/>
        </w:rPr>
      </w:pPr>
    </w:p>
    <w:p w14:paraId="32677DAC" w14:textId="77777777" w:rsidR="00C32D32" w:rsidRPr="000F4E43" w:rsidRDefault="00C32D32" w:rsidP="00DC72D3">
      <w:pPr>
        <w:spacing w:after="0"/>
        <w:rPr>
          <w:rFonts w:ascii="Arial" w:hAnsi="Arial" w:cs="Arial"/>
          <w:bCs/>
        </w:rPr>
      </w:pPr>
      <w:r w:rsidRPr="000F4E43">
        <w:rPr>
          <w:rFonts w:ascii="Arial" w:hAnsi="Arial" w:cs="Arial"/>
          <w:b/>
        </w:rPr>
        <w:t>Contact Person:</w:t>
      </w:r>
      <w:r w:rsidR="00DC72D3">
        <w:rPr>
          <w:rFonts w:ascii="Arial" w:hAnsi="Arial" w:cs="Arial"/>
          <w:bCs/>
        </w:rPr>
        <w:tab/>
      </w:r>
      <w:r w:rsidR="00DC72D3">
        <w:rPr>
          <w:rFonts w:ascii="Arial" w:hAnsi="Arial" w:cs="Arial"/>
          <w:bCs/>
        </w:rPr>
        <w:tab/>
      </w:r>
    </w:p>
    <w:p w14:paraId="2374C0C8" w14:textId="77777777" w:rsidR="00511280" w:rsidRDefault="00511280" w:rsidP="00C32D32">
      <w:pPr>
        <w:spacing w:after="60"/>
        <w:ind w:left="1985" w:hanging="1985"/>
        <w:rPr>
          <w:rFonts w:ascii="Arial" w:hAnsi="Arial" w:cs="Arial"/>
          <w:b/>
        </w:rPr>
      </w:pPr>
    </w:p>
    <w:p w14:paraId="5114871B" w14:textId="77777777" w:rsidR="00C32D32" w:rsidRPr="000F4E43" w:rsidRDefault="00511280" w:rsidP="00C32D32">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9" w:history="1">
        <w:r>
          <w:rPr>
            <w:rStyle w:val="ae"/>
            <w:rFonts w:ascii="Arial" w:hAnsi="Arial" w:cs="Arial"/>
            <w:b/>
          </w:rPr>
          <w:t>mailto:3GPPLiaison@etsi.org</w:t>
        </w:r>
      </w:hyperlink>
    </w:p>
    <w:p w14:paraId="1B8FF778" w14:textId="77777777" w:rsidR="00511280" w:rsidRDefault="00511280" w:rsidP="00783AD1">
      <w:pPr>
        <w:pStyle w:val="LGTdoc"/>
        <w:spacing w:afterLines="0"/>
        <w:rPr>
          <w:rFonts w:ascii="Arial" w:hAnsi="Arial" w:cs="Arial"/>
          <w:b/>
        </w:rPr>
      </w:pPr>
    </w:p>
    <w:p w14:paraId="7D157634" w14:textId="77777777" w:rsidR="00C32D32" w:rsidRDefault="00C32D32" w:rsidP="00783AD1">
      <w:pPr>
        <w:pStyle w:val="LGTdoc"/>
        <w:spacing w:afterLines="0"/>
        <w:rPr>
          <w:rFonts w:ascii="Arial" w:hAnsi="Arial" w:cs="Arial"/>
          <w:sz w:val="21"/>
        </w:rPr>
      </w:pPr>
      <w:r w:rsidRPr="00DC72D3">
        <w:rPr>
          <w:rFonts w:ascii="Arial" w:hAnsi="Arial" w:cs="Arial"/>
          <w:b/>
          <w:sz w:val="21"/>
        </w:rPr>
        <w:t>Attachments</w:t>
      </w:r>
      <w:r w:rsidRPr="00DC72D3">
        <w:rPr>
          <w:rFonts w:ascii="Arial" w:hAnsi="Arial" w:cs="Arial"/>
          <w:sz w:val="21"/>
        </w:rPr>
        <w:t>:</w:t>
      </w:r>
      <w:r w:rsidRPr="00DC72D3">
        <w:rPr>
          <w:rFonts w:ascii="Arial" w:hAnsi="Arial" w:cs="Arial"/>
          <w:sz w:val="21"/>
        </w:rPr>
        <w:tab/>
      </w:r>
      <w:r w:rsidR="00913263" w:rsidRPr="00DC72D3">
        <w:rPr>
          <w:rFonts w:ascii="Arial" w:hAnsi="Arial" w:cs="Arial"/>
          <w:sz w:val="21"/>
        </w:rPr>
        <w:t>N/A</w:t>
      </w:r>
    </w:p>
    <w:p w14:paraId="3EF20372" w14:textId="77777777" w:rsidR="00C303B4" w:rsidRDefault="00C303B4" w:rsidP="00C303B4">
      <w:pPr>
        <w:rPr>
          <w:rFonts w:ascii="Arial" w:hAnsi="Arial" w:cs="Arial"/>
        </w:rPr>
      </w:pPr>
    </w:p>
    <w:p w14:paraId="657AF5EB" w14:textId="54A330D3" w:rsidR="00C303B4" w:rsidRDefault="00C303B4" w:rsidP="00C303B4">
      <w:pPr>
        <w:pStyle w:val="1"/>
      </w:pPr>
      <w:r>
        <w:t>Overall description</w:t>
      </w:r>
    </w:p>
    <w:p w14:paraId="3939197B" w14:textId="77777777" w:rsidR="00C303B4" w:rsidRPr="00FF6C41" w:rsidRDefault="00C303B4" w:rsidP="00C303B4">
      <w:pPr>
        <w:rPr>
          <w:rFonts w:ascii="Arial" w:hAnsi="Arial" w:cs="Arial"/>
        </w:rPr>
      </w:pPr>
      <w:r w:rsidRPr="006A3A7D">
        <w:rPr>
          <w:rFonts w:ascii="Arial" w:hAnsi="Arial" w:cs="Arial"/>
        </w:rPr>
        <w:t>RAN4 is discussing requirements for DCI based TCI state switching</w:t>
      </w:r>
      <w:r>
        <w:rPr>
          <w:rFonts w:ascii="Arial" w:hAnsi="Arial" w:cs="Arial"/>
        </w:rPr>
        <w:t xml:space="preserve"> in </w:t>
      </w:r>
      <w:proofErr w:type="spellStart"/>
      <w:r>
        <w:rPr>
          <w:rFonts w:ascii="Arial" w:hAnsi="Arial" w:cs="Arial"/>
        </w:rPr>
        <w:t>mDCI</w:t>
      </w:r>
      <w:proofErr w:type="spellEnd"/>
      <w:r>
        <w:rPr>
          <w:rFonts w:ascii="Arial" w:hAnsi="Arial" w:cs="Arial"/>
        </w:rPr>
        <w:t xml:space="preserve"> scenario for UE capable of multi-</w:t>
      </w:r>
      <w:proofErr w:type="spellStart"/>
      <w:r>
        <w:rPr>
          <w:rFonts w:ascii="Arial" w:hAnsi="Arial" w:cs="Arial"/>
        </w:rPr>
        <w:t>rx</w:t>
      </w:r>
      <w:proofErr w:type="spellEnd"/>
      <w:r>
        <w:rPr>
          <w:rFonts w:ascii="Arial" w:hAnsi="Arial" w:cs="Arial"/>
        </w:rPr>
        <w:t xml:space="preserve"> operation in FR2-1 and</w:t>
      </w:r>
      <w:r w:rsidRPr="006A3A7D">
        <w:rPr>
          <w:rFonts w:ascii="Arial" w:hAnsi="Arial" w:cs="Arial"/>
        </w:rPr>
        <w:t xml:space="preserve"> have following questions</w:t>
      </w:r>
      <w:r>
        <w:rPr>
          <w:rFonts w:ascii="Arial" w:hAnsi="Arial" w:cs="Arial"/>
        </w:rPr>
        <w:t xml:space="preserve">. </w:t>
      </w:r>
    </w:p>
    <w:p w14:paraId="5E9346BE" w14:textId="77777777" w:rsidR="00C303B4" w:rsidRPr="00D5357A" w:rsidRDefault="00C303B4" w:rsidP="00C303B4">
      <w:pPr>
        <w:rPr>
          <w:rFonts w:ascii="Arial" w:hAnsi="Arial" w:cs="Arial"/>
        </w:rPr>
      </w:pPr>
      <w:r w:rsidRPr="00D5357A">
        <w:rPr>
          <w:rFonts w:ascii="Arial" w:hAnsi="Arial" w:cs="Arial"/>
        </w:rPr>
        <w:t>Q1 to RAN1: Based on the illustration of figure 1,</w:t>
      </w:r>
    </w:p>
    <w:p w14:paraId="530DD6AA" w14:textId="453A531C" w:rsidR="00C303B4" w:rsidRDefault="00C303B4" w:rsidP="00C303B4">
      <w:pPr>
        <w:pStyle w:val="aff6"/>
        <w:widowControl/>
        <w:numPr>
          <w:ilvl w:val="0"/>
          <w:numId w:val="12"/>
        </w:numPr>
        <w:overflowPunct w:val="0"/>
        <w:autoSpaceDE w:val="0"/>
        <w:autoSpaceDN w:val="0"/>
        <w:adjustRightInd w:val="0"/>
        <w:spacing w:after="180"/>
        <w:ind w:firstLineChars="0"/>
        <w:contextualSpacing/>
        <w:jc w:val="left"/>
        <w:textAlignment w:val="baseline"/>
        <w:rPr>
          <w:rFonts w:ascii="Arial" w:hAnsi="Arial" w:cs="Arial"/>
          <w:sz w:val="20"/>
          <w:szCs w:val="20"/>
        </w:rPr>
      </w:pPr>
      <w:r w:rsidRPr="00D5357A">
        <w:rPr>
          <w:rFonts w:ascii="Arial" w:hAnsi="Arial" w:cs="Arial"/>
          <w:sz w:val="20"/>
          <w:szCs w:val="20"/>
        </w:rPr>
        <w:t xml:space="preserve">RAN4 understands that, minimum duration between point A and C should not be smaller than </w:t>
      </w:r>
      <w:proofErr w:type="spellStart"/>
      <w:r w:rsidRPr="00D5357A">
        <w:rPr>
          <w:rFonts w:ascii="Arial" w:hAnsi="Arial" w:cs="Arial"/>
          <w:sz w:val="20"/>
          <w:szCs w:val="20"/>
        </w:rPr>
        <w:t>timeDurationForQCL</w:t>
      </w:r>
      <w:proofErr w:type="spellEnd"/>
      <w:r w:rsidRPr="00D5357A">
        <w:rPr>
          <w:rFonts w:ascii="Arial" w:hAnsi="Arial" w:cs="Arial"/>
          <w:sz w:val="20"/>
          <w:szCs w:val="20"/>
        </w:rPr>
        <w:t>, which is already defined in RAN1 specification.</w:t>
      </w:r>
    </w:p>
    <w:p w14:paraId="54F12A52" w14:textId="3DB70450" w:rsidR="00C303B4" w:rsidRDefault="00C303B4" w:rsidP="00C303B4">
      <w:pPr>
        <w:pStyle w:val="aff6"/>
        <w:widowControl/>
        <w:numPr>
          <w:ilvl w:val="0"/>
          <w:numId w:val="12"/>
        </w:numPr>
        <w:overflowPunct w:val="0"/>
        <w:autoSpaceDE w:val="0"/>
        <w:autoSpaceDN w:val="0"/>
        <w:adjustRightInd w:val="0"/>
        <w:spacing w:after="180"/>
        <w:ind w:firstLineChars="0"/>
        <w:contextualSpacing/>
        <w:jc w:val="left"/>
        <w:textAlignment w:val="baseline"/>
        <w:rPr>
          <w:rFonts w:ascii="Arial" w:hAnsi="Arial" w:cs="Arial"/>
          <w:sz w:val="20"/>
          <w:szCs w:val="20"/>
        </w:rPr>
      </w:pPr>
      <w:r w:rsidRPr="00D5357A">
        <w:rPr>
          <w:rFonts w:ascii="Arial" w:hAnsi="Arial" w:cs="Arial"/>
          <w:sz w:val="20"/>
          <w:szCs w:val="20"/>
        </w:rPr>
        <w:t xml:space="preserve">RAN4 understands that, minimum duration between point B and D should not be smaller than </w:t>
      </w:r>
      <w:proofErr w:type="spellStart"/>
      <w:r w:rsidRPr="00D5357A">
        <w:rPr>
          <w:rFonts w:ascii="Arial" w:hAnsi="Arial" w:cs="Arial"/>
          <w:sz w:val="20"/>
          <w:szCs w:val="20"/>
        </w:rPr>
        <w:t>timeDurationForQCL</w:t>
      </w:r>
      <w:proofErr w:type="spellEnd"/>
      <w:r w:rsidRPr="00D5357A">
        <w:rPr>
          <w:rFonts w:ascii="Arial" w:hAnsi="Arial" w:cs="Arial"/>
          <w:sz w:val="20"/>
          <w:szCs w:val="20"/>
        </w:rPr>
        <w:t>, which is already defined in RAN1 specification.</w:t>
      </w:r>
    </w:p>
    <w:p w14:paraId="312D4ECD" w14:textId="507D257A" w:rsidR="00D5357A" w:rsidRDefault="00D5357A" w:rsidP="00D5357A">
      <w:pPr>
        <w:pStyle w:val="aff6"/>
        <w:widowControl/>
        <w:overflowPunct w:val="0"/>
        <w:autoSpaceDE w:val="0"/>
        <w:autoSpaceDN w:val="0"/>
        <w:adjustRightInd w:val="0"/>
        <w:spacing w:after="180"/>
        <w:ind w:left="720" w:firstLineChars="0" w:firstLine="0"/>
        <w:contextualSpacing/>
        <w:jc w:val="left"/>
        <w:textAlignment w:val="baseline"/>
        <w:rPr>
          <w:rFonts w:ascii="Arial" w:hAnsi="Arial" w:cs="Arial"/>
          <w:sz w:val="20"/>
          <w:szCs w:val="20"/>
        </w:rPr>
      </w:pPr>
    </w:p>
    <w:p w14:paraId="18EB4650" w14:textId="3A9EE19C" w:rsidR="00842CCF" w:rsidRDefault="00D5357A" w:rsidP="00D5357A">
      <w:pPr>
        <w:pStyle w:val="aff6"/>
        <w:widowControl/>
        <w:overflowPunct w:val="0"/>
        <w:autoSpaceDE w:val="0"/>
        <w:autoSpaceDN w:val="0"/>
        <w:adjustRightInd w:val="0"/>
        <w:spacing w:after="180"/>
        <w:ind w:left="720" w:firstLineChars="0" w:firstLine="0"/>
        <w:contextualSpacing/>
        <w:jc w:val="left"/>
        <w:textAlignment w:val="baseline"/>
        <w:rPr>
          <w:rFonts w:ascii="Arial" w:eastAsia="맑은 고딕" w:hAnsi="Arial" w:cs="Arial"/>
          <w:sz w:val="20"/>
          <w:szCs w:val="20"/>
          <w:lang w:eastAsia="ko-KR"/>
        </w:rPr>
      </w:pPr>
      <w:r w:rsidRPr="00D5357A">
        <w:rPr>
          <w:rFonts w:ascii="Arial" w:eastAsia="맑은 고딕" w:hAnsi="Arial" w:cs="Arial" w:hint="eastAsia"/>
          <w:sz w:val="20"/>
          <w:szCs w:val="20"/>
          <w:u w:val="single"/>
          <w:lang w:eastAsia="ko-KR"/>
        </w:rPr>
        <w:t>RAN1</w:t>
      </w:r>
      <w:r w:rsidRPr="00D5357A">
        <w:rPr>
          <w:rFonts w:ascii="Arial" w:eastAsia="맑은 고딕" w:hAnsi="Arial" w:cs="Arial"/>
          <w:sz w:val="20"/>
          <w:szCs w:val="20"/>
          <w:u w:val="single"/>
          <w:lang w:eastAsia="ko-KR"/>
        </w:rPr>
        <w:t>’s answer</w:t>
      </w:r>
      <w:r>
        <w:rPr>
          <w:rFonts w:ascii="Arial" w:eastAsia="맑은 고딕" w:hAnsi="Arial" w:cs="Arial"/>
          <w:sz w:val="20"/>
          <w:szCs w:val="20"/>
          <w:lang w:eastAsia="ko-KR"/>
        </w:rPr>
        <w:t xml:space="preserve">: </w:t>
      </w:r>
      <w:r>
        <w:rPr>
          <w:rFonts w:ascii="Arial" w:eastAsia="맑은 고딕" w:hAnsi="Arial" w:cs="Arial"/>
          <w:sz w:val="20"/>
          <w:szCs w:val="20"/>
          <w:lang w:eastAsia="ko-KR"/>
        </w:rPr>
        <w:t xml:space="preserve">For above two bullets of </w:t>
      </w:r>
      <w:r>
        <w:rPr>
          <w:rFonts w:ascii="Arial" w:eastAsia="맑은 고딕" w:hAnsi="Arial" w:cs="Arial"/>
          <w:sz w:val="20"/>
          <w:szCs w:val="20"/>
          <w:lang w:eastAsia="ko-KR"/>
        </w:rPr>
        <w:t>understanding</w:t>
      </w:r>
      <w:r>
        <w:rPr>
          <w:rFonts w:ascii="Arial" w:eastAsia="맑은 고딕" w:hAnsi="Arial" w:cs="Arial"/>
          <w:sz w:val="20"/>
          <w:szCs w:val="20"/>
          <w:lang w:eastAsia="ko-KR"/>
        </w:rPr>
        <w:t>s from RAN4, a</w:t>
      </w:r>
      <w:r>
        <w:rPr>
          <w:rFonts w:ascii="Arial" w:eastAsia="맑은 고딕" w:hAnsi="Arial" w:cs="Arial"/>
          <w:sz w:val="20"/>
          <w:szCs w:val="20"/>
          <w:lang w:eastAsia="ko-KR"/>
        </w:rPr>
        <w:t>ctually, the minimum duration between point A and C</w:t>
      </w:r>
      <w:r>
        <w:rPr>
          <w:rFonts w:ascii="Arial" w:eastAsia="맑은 고딕" w:hAnsi="Arial" w:cs="Arial"/>
          <w:sz w:val="20"/>
          <w:szCs w:val="20"/>
          <w:lang w:eastAsia="ko-KR"/>
        </w:rPr>
        <w:t>, or the minimum duration between point B and C,</w:t>
      </w:r>
      <w:r>
        <w:rPr>
          <w:rFonts w:ascii="Arial" w:eastAsia="맑은 고딕" w:hAnsi="Arial" w:cs="Arial"/>
          <w:sz w:val="20"/>
          <w:szCs w:val="20"/>
          <w:lang w:eastAsia="ko-KR"/>
        </w:rPr>
        <w:t xml:space="preserve"> can be smaller than </w:t>
      </w:r>
      <w:proofErr w:type="spellStart"/>
      <w:r>
        <w:rPr>
          <w:rFonts w:ascii="Arial" w:eastAsia="맑은 고딕" w:hAnsi="Arial" w:cs="Arial"/>
          <w:sz w:val="20"/>
          <w:szCs w:val="20"/>
          <w:lang w:eastAsia="ko-KR"/>
        </w:rPr>
        <w:t>timeDurationForQCL</w:t>
      </w:r>
      <w:proofErr w:type="spellEnd"/>
      <w:r>
        <w:rPr>
          <w:rFonts w:ascii="Arial" w:eastAsia="맑은 고딕" w:hAnsi="Arial" w:cs="Arial"/>
          <w:sz w:val="20"/>
          <w:szCs w:val="20"/>
          <w:lang w:eastAsia="ko-KR"/>
        </w:rPr>
        <w:t>.</w:t>
      </w:r>
      <w:r>
        <w:rPr>
          <w:rFonts w:ascii="Arial" w:eastAsia="맑은 고딕" w:hAnsi="Arial" w:cs="Arial"/>
          <w:sz w:val="20"/>
          <w:szCs w:val="20"/>
          <w:lang w:eastAsia="ko-KR"/>
        </w:rPr>
        <w:t xml:space="preserve"> </w:t>
      </w:r>
      <w:r w:rsidR="00842CCF">
        <w:rPr>
          <w:rFonts w:ascii="Arial" w:eastAsia="맑은 고딕" w:hAnsi="Arial" w:cs="Arial"/>
          <w:sz w:val="20"/>
          <w:szCs w:val="20"/>
          <w:lang w:eastAsia="ko-KR"/>
        </w:rPr>
        <w:t xml:space="preserve">For both durations between point A and C, and between point B and D, it is called </w:t>
      </w:r>
      <w:r w:rsidR="00842CCF">
        <w:rPr>
          <w:rFonts w:ascii="Arial" w:eastAsia="맑은 고딕" w:hAnsi="Arial" w:cs="Arial"/>
          <w:sz w:val="20"/>
          <w:szCs w:val="20"/>
          <w:lang w:eastAsia="ko-KR"/>
        </w:rPr>
        <w:t xml:space="preserve">by RAN1 </w:t>
      </w:r>
      <w:r w:rsidR="00842CCF">
        <w:rPr>
          <w:rFonts w:ascii="Arial" w:eastAsia="맑은 고딕" w:hAnsi="Arial" w:cs="Arial"/>
          <w:sz w:val="20"/>
          <w:szCs w:val="20"/>
          <w:lang w:eastAsia="ko-KR"/>
        </w:rPr>
        <w:t>as scheduling offset (between scheduling PDCCH and scheduled PDSCH). In RAN1 specification, especially in Clause 5.1.5 in TS38.214, UE behavior is defined case by case considering the following aspects:</w:t>
      </w:r>
    </w:p>
    <w:p w14:paraId="3D78BA65" w14:textId="53E0CDD4" w:rsidR="00842CCF" w:rsidRDefault="00842CCF" w:rsidP="00842CCF">
      <w:pPr>
        <w:pStyle w:val="aff6"/>
        <w:widowControl/>
        <w:numPr>
          <w:ilvl w:val="0"/>
          <w:numId w:val="16"/>
        </w:numPr>
        <w:overflowPunct w:val="0"/>
        <w:autoSpaceDE w:val="0"/>
        <w:autoSpaceDN w:val="0"/>
        <w:adjustRightInd w:val="0"/>
        <w:spacing w:after="180"/>
        <w:ind w:firstLineChars="0"/>
        <w:contextualSpacing/>
        <w:jc w:val="left"/>
        <w:textAlignment w:val="baseline"/>
        <w:rPr>
          <w:rFonts w:ascii="Arial" w:eastAsia="맑은 고딕" w:hAnsi="Arial" w:cs="Arial"/>
          <w:sz w:val="20"/>
          <w:szCs w:val="20"/>
          <w:lang w:eastAsia="ko-KR"/>
        </w:rPr>
      </w:pPr>
      <w:r>
        <w:rPr>
          <w:rFonts w:ascii="Arial" w:eastAsia="맑은 고딕" w:hAnsi="Arial" w:cs="Arial"/>
          <w:sz w:val="20"/>
          <w:szCs w:val="20"/>
          <w:lang w:eastAsia="ko-KR"/>
        </w:rPr>
        <w:t xml:space="preserve">If the scheduling offset is less than </w:t>
      </w:r>
      <w:proofErr w:type="spellStart"/>
      <w:r>
        <w:rPr>
          <w:rFonts w:ascii="Arial" w:eastAsia="맑은 고딕" w:hAnsi="Arial" w:cs="Arial"/>
          <w:sz w:val="20"/>
          <w:szCs w:val="20"/>
          <w:lang w:eastAsia="ko-KR"/>
        </w:rPr>
        <w:t>timeDurationForQCL</w:t>
      </w:r>
      <w:proofErr w:type="spellEnd"/>
      <w:r>
        <w:rPr>
          <w:rFonts w:ascii="Arial" w:eastAsia="맑은 고딕" w:hAnsi="Arial" w:cs="Arial"/>
          <w:sz w:val="20"/>
          <w:szCs w:val="20"/>
          <w:lang w:eastAsia="ko-KR"/>
        </w:rPr>
        <w:t xml:space="preserve">, or is equal to or larger than </w:t>
      </w:r>
      <w:proofErr w:type="spellStart"/>
      <w:r>
        <w:rPr>
          <w:rFonts w:ascii="Arial" w:eastAsia="맑은 고딕" w:hAnsi="Arial" w:cs="Arial"/>
          <w:sz w:val="20"/>
          <w:szCs w:val="20"/>
          <w:lang w:eastAsia="ko-KR"/>
        </w:rPr>
        <w:t>timeDurationForQCL</w:t>
      </w:r>
      <w:proofErr w:type="spellEnd"/>
    </w:p>
    <w:p w14:paraId="1DAF19DE" w14:textId="190A5A62" w:rsidR="00842CCF" w:rsidRDefault="00842CCF" w:rsidP="00842CCF">
      <w:pPr>
        <w:pStyle w:val="aff6"/>
        <w:widowControl/>
        <w:numPr>
          <w:ilvl w:val="0"/>
          <w:numId w:val="16"/>
        </w:numPr>
        <w:overflowPunct w:val="0"/>
        <w:autoSpaceDE w:val="0"/>
        <w:autoSpaceDN w:val="0"/>
        <w:adjustRightInd w:val="0"/>
        <w:spacing w:after="180"/>
        <w:ind w:firstLineChars="0"/>
        <w:contextualSpacing/>
        <w:jc w:val="left"/>
        <w:textAlignment w:val="baseline"/>
        <w:rPr>
          <w:rFonts w:ascii="Arial" w:eastAsia="맑은 고딕" w:hAnsi="Arial" w:cs="Arial"/>
          <w:sz w:val="20"/>
          <w:szCs w:val="20"/>
          <w:lang w:eastAsia="ko-KR"/>
        </w:rPr>
      </w:pPr>
      <w:r>
        <w:rPr>
          <w:rFonts w:ascii="Arial" w:eastAsia="맑은 고딕" w:hAnsi="Arial" w:cs="Arial"/>
          <w:sz w:val="20"/>
          <w:szCs w:val="20"/>
          <w:lang w:eastAsia="ko-KR"/>
        </w:rPr>
        <w:t>If the TCI state is based on Rel-15/16 TCI framework or Rel-17 unified TCI framework</w:t>
      </w:r>
    </w:p>
    <w:p w14:paraId="77A0C4BF" w14:textId="77777777" w:rsidR="0094602E" w:rsidRDefault="0094602E" w:rsidP="00D5357A">
      <w:pPr>
        <w:pStyle w:val="aff6"/>
        <w:widowControl/>
        <w:overflowPunct w:val="0"/>
        <w:autoSpaceDE w:val="0"/>
        <w:autoSpaceDN w:val="0"/>
        <w:adjustRightInd w:val="0"/>
        <w:spacing w:after="180"/>
        <w:ind w:left="720" w:firstLineChars="0" w:firstLine="0"/>
        <w:contextualSpacing/>
        <w:jc w:val="left"/>
        <w:textAlignment w:val="baseline"/>
        <w:rPr>
          <w:rFonts w:ascii="Arial" w:eastAsia="맑은 고딕" w:hAnsi="Arial" w:cs="Arial" w:hint="eastAsia"/>
          <w:sz w:val="20"/>
          <w:szCs w:val="20"/>
          <w:lang w:eastAsia="ko-KR"/>
        </w:rPr>
      </w:pPr>
    </w:p>
    <w:p w14:paraId="42F18194" w14:textId="5D6674D2" w:rsidR="00C303B4" w:rsidRDefault="00C303B4" w:rsidP="00C303B4">
      <w:pPr>
        <w:pStyle w:val="aff6"/>
        <w:widowControl/>
        <w:numPr>
          <w:ilvl w:val="0"/>
          <w:numId w:val="12"/>
        </w:numPr>
        <w:overflowPunct w:val="0"/>
        <w:autoSpaceDE w:val="0"/>
        <w:autoSpaceDN w:val="0"/>
        <w:adjustRightInd w:val="0"/>
        <w:spacing w:after="180"/>
        <w:ind w:firstLineChars="0"/>
        <w:contextualSpacing/>
        <w:jc w:val="left"/>
        <w:textAlignment w:val="baseline"/>
        <w:rPr>
          <w:rFonts w:ascii="Arial" w:hAnsi="Arial" w:cs="Arial"/>
          <w:sz w:val="20"/>
          <w:szCs w:val="20"/>
        </w:rPr>
      </w:pPr>
      <w:r w:rsidRPr="00D5357A">
        <w:rPr>
          <w:rFonts w:ascii="Arial" w:hAnsi="Arial" w:cs="Arial"/>
          <w:sz w:val="20"/>
          <w:szCs w:val="20"/>
        </w:rPr>
        <w:t xml:space="preserve">Based on RAN4 discussion, it is identified that when the duration between point B and C is smaller than </w:t>
      </w:r>
      <w:proofErr w:type="spellStart"/>
      <w:r w:rsidRPr="00D5357A">
        <w:rPr>
          <w:rFonts w:ascii="Arial" w:hAnsi="Arial" w:cs="Arial"/>
          <w:sz w:val="20"/>
          <w:szCs w:val="20"/>
        </w:rPr>
        <w:t>timeDurationForQCL</w:t>
      </w:r>
      <w:proofErr w:type="spellEnd"/>
      <w:r w:rsidRPr="00D5357A">
        <w:rPr>
          <w:rFonts w:ascii="Arial" w:hAnsi="Arial" w:cs="Arial"/>
          <w:sz w:val="20"/>
          <w:szCs w:val="20"/>
        </w:rPr>
        <w:t xml:space="preserve">, some UE implementations may not be able to perform dual TCI state switching for simultaneous PDSCH reception with different QCL type-D. RAN4 would like to check whether there is any minimum duration defined in RAN1 specifications for duration between point B and C. </w:t>
      </w:r>
    </w:p>
    <w:p w14:paraId="3E9C86B0" w14:textId="588DE34C" w:rsidR="00842CCF" w:rsidRDefault="00842CCF" w:rsidP="00AD6D16">
      <w:pPr>
        <w:pStyle w:val="aff6"/>
        <w:widowControl/>
        <w:overflowPunct w:val="0"/>
        <w:autoSpaceDE w:val="0"/>
        <w:autoSpaceDN w:val="0"/>
        <w:adjustRightInd w:val="0"/>
        <w:spacing w:after="180"/>
        <w:ind w:left="720" w:firstLineChars="0" w:firstLine="0"/>
        <w:contextualSpacing/>
        <w:jc w:val="left"/>
        <w:textAlignment w:val="baseline"/>
        <w:rPr>
          <w:rFonts w:ascii="Arial" w:hAnsi="Arial" w:cs="Arial"/>
          <w:sz w:val="20"/>
          <w:szCs w:val="20"/>
        </w:rPr>
      </w:pPr>
    </w:p>
    <w:p w14:paraId="34008E88" w14:textId="6D967164" w:rsidR="00AD6D16" w:rsidRDefault="00AD6D16" w:rsidP="00AD6D16">
      <w:pPr>
        <w:pStyle w:val="aff6"/>
        <w:widowControl/>
        <w:overflowPunct w:val="0"/>
        <w:autoSpaceDE w:val="0"/>
        <w:autoSpaceDN w:val="0"/>
        <w:adjustRightInd w:val="0"/>
        <w:spacing w:after="180"/>
        <w:ind w:left="720" w:firstLineChars="0" w:firstLine="0"/>
        <w:contextualSpacing/>
        <w:jc w:val="left"/>
        <w:textAlignment w:val="baseline"/>
        <w:rPr>
          <w:rFonts w:ascii="Arial" w:eastAsia="맑은 고딕" w:hAnsi="Arial" w:cs="Arial"/>
          <w:sz w:val="20"/>
          <w:szCs w:val="20"/>
          <w:lang w:eastAsia="ko-KR"/>
        </w:rPr>
      </w:pPr>
      <w:r w:rsidRPr="00D5357A">
        <w:rPr>
          <w:rFonts w:ascii="Arial" w:eastAsia="맑은 고딕" w:hAnsi="Arial" w:cs="Arial" w:hint="eastAsia"/>
          <w:sz w:val="20"/>
          <w:szCs w:val="20"/>
          <w:u w:val="single"/>
          <w:lang w:eastAsia="ko-KR"/>
        </w:rPr>
        <w:t>RAN1</w:t>
      </w:r>
      <w:r w:rsidRPr="00D5357A">
        <w:rPr>
          <w:rFonts w:ascii="Arial" w:eastAsia="맑은 고딕" w:hAnsi="Arial" w:cs="Arial"/>
          <w:sz w:val="20"/>
          <w:szCs w:val="20"/>
          <w:u w:val="single"/>
          <w:lang w:eastAsia="ko-KR"/>
        </w:rPr>
        <w:t>’s answer</w:t>
      </w:r>
      <w:r>
        <w:rPr>
          <w:rFonts w:ascii="Arial" w:eastAsia="맑은 고딕" w:hAnsi="Arial" w:cs="Arial"/>
          <w:sz w:val="20"/>
          <w:szCs w:val="20"/>
          <w:lang w:eastAsia="ko-KR"/>
        </w:rPr>
        <w:t xml:space="preserve">: </w:t>
      </w:r>
      <w:r>
        <w:rPr>
          <w:rFonts w:ascii="Arial" w:eastAsia="맑은 고딕" w:hAnsi="Arial" w:cs="Arial"/>
          <w:sz w:val="20"/>
          <w:szCs w:val="20"/>
          <w:lang w:eastAsia="ko-KR"/>
        </w:rPr>
        <w:t>There is no such restriction between point B and C in RAN1 specification.</w:t>
      </w:r>
    </w:p>
    <w:p w14:paraId="5655C8AE" w14:textId="77777777" w:rsidR="00AD6D16" w:rsidRPr="00D5357A" w:rsidRDefault="00AD6D16" w:rsidP="00AD6D16">
      <w:pPr>
        <w:pStyle w:val="aff6"/>
        <w:widowControl/>
        <w:overflowPunct w:val="0"/>
        <w:autoSpaceDE w:val="0"/>
        <w:autoSpaceDN w:val="0"/>
        <w:adjustRightInd w:val="0"/>
        <w:spacing w:after="180"/>
        <w:ind w:left="720" w:firstLineChars="0" w:firstLine="0"/>
        <w:contextualSpacing/>
        <w:jc w:val="left"/>
        <w:textAlignment w:val="baseline"/>
        <w:rPr>
          <w:rFonts w:ascii="Arial" w:hAnsi="Arial" w:cs="Arial"/>
          <w:sz w:val="20"/>
          <w:szCs w:val="20"/>
        </w:rPr>
      </w:pPr>
    </w:p>
    <w:p w14:paraId="4604D2EC" w14:textId="77777777" w:rsidR="00C303B4" w:rsidRPr="00D5357A" w:rsidRDefault="00C303B4" w:rsidP="00C303B4">
      <w:pPr>
        <w:pStyle w:val="aff6"/>
        <w:widowControl/>
        <w:numPr>
          <w:ilvl w:val="1"/>
          <w:numId w:val="12"/>
        </w:numPr>
        <w:overflowPunct w:val="0"/>
        <w:autoSpaceDE w:val="0"/>
        <w:autoSpaceDN w:val="0"/>
        <w:adjustRightInd w:val="0"/>
        <w:spacing w:after="180"/>
        <w:ind w:firstLineChars="0"/>
        <w:contextualSpacing/>
        <w:jc w:val="left"/>
        <w:textAlignment w:val="baseline"/>
        <w:rPr>
          <w:rFonts w:ascii="Arial" w:hAnsi="Arial" w:cs="Arial"/>
          <w:sz w:val="20"/>
          <w:szCs w:val="20"/>
        </w:rPr>
      </w:pPr>
      <w:r w:rsidRPr="00D5357A">
        <w:rPr>
          <w:rFonts w:ascii="Arial" w:hAnsi="Arial" w:cs="Arial"/>
          <w:sz w:val="20"/>
          <w:szCs w:val="20"/>
        </w:rPr>
        <w:t xml:space="preserve">If No, </w:t>
      </w:r>
    </w:p>
    <w:p w14:paraId="421C7E80" w14:textId="5AB397FC" w:rsidR="00C303B4" w:rsidRDefault="00C303B4" w:rsidP="00C303B4">
      <w:pPr>
        <w:pStyle w:val="aff6"/>
        <w:widowControl/>
        <w:numPr>
          <w:ilvl w:val="2"/>
          <w:numId w:val="12"/>
        </w:numPr>
        <w:overflowPunct w:val="0"/>
        <w:autoSpaceDE w:val="0"/>
        <w:autoSpaceDN w:val="0"/>
        <w:adjustRightInd w:val="0"/>
        <w:spacing w:after="180"/>
        <w:ind w:firstLineChars="0"/>
        <w:contextualSpacing/>
        <w:jc w:val="left"/>
        <w:textAlignment w:val="baseline"/>
        <w:rPr>
          <w:rFonts w:ascii="Arial" w:hAnsi="Arial" w:cs="Arial"/>
          <w:sz w:val="20"/>
          <w:szCs w:val="20"/>
        </w:rPr>
      </w:pPr>
      <w:r w:rsidRPr="00D5357A">
        <w:rPr>
          <w:rFonts w:ascii="Arial" w:hAnsi="Arial" w:cs="Arial"/>
          <w:sz w:val="20"/>
          <w:szCs w:val="20"/>
        </w:rPr>
        <w:t xml:space="preserve">when duration between point B and C is smaller than </w:t>
      </w:r>
      <w:proofErr w:type="spellStart"/>
      <w:r w:rsidRPr="00D5357A">
        <w:rPr>
          <w:rFonts w:ascii="Arial" w:hAnsi="Arial" w:cs="Arial"/>
          <w:sz w:val="20"/>
          <w:szCs w:val="20"/>
        </w:rPr>
        <w:t>timeDurationForQCL</w:t>
      </w:r>
      <w:proofErr w:type="spellEnd"/>
      <w:r w:rsidRPr="00D5357A">
        <w:rPr>
          <w:rFonts w:ascii="Arial" w:hAnsi="Arial" w:cs="Arial"/>
          <w:sz w:val="20"/>
          <w:szCs w:val="20"/>
        </w:rPr>
        <w:t xml:space="preserve">, what is the expected UE </w:t>
      </w:r>
      <w:proofErr w:type="spellStart"/>
      <w:r w:rsidRPr="00D5357A">
        <w:rPr>
          <w:rFonts w:ascii="Arial" w:hAnsi="Arial" w:cs="Arial"/>
          <w:sz w:val="20"/>
          <w:szCs w:val="20"/>
        </w:rPr>
        <w:t>behaviour</w:t>
      </w:r>
      <w:proofErr w:type="spellEnd"/>
      <w:r w:rsidRPr="00D5357A">
        <w:rPr>
          <w:rFonts w:ascii="Arial" w:hAnsi="Arial" w:cs="Arial"/>
          <w:sz w:val="20"/>
          <w:szCs w:val="20"/>
        </w:rPr>
        <w:t xml:space="preserve"> after point C., e.g., what are TCI states assumptions after point C to perform simultaneous PDSCH reception with different QCL type-D till the NW provides UE with new TCI state indication?</w:t>
      </w:r>
    </w:p>
    <w:p w14:paraId="36DA97EE" w14:textId="7B036930" w:rsidR="007F4713" w:rsidRDefault="007F4713" w:rsidP="007F4713">
      <w:pPr>
        <w:pStyle w:val="aff6"/>
        <w:widowControl/>
        <w:overflowPunct w:val="0"/>
        <w:autoSpaceDE w:val="0"/>
        <w:autoSpaceDN w:val="0"/>
        <w:adjustRightInd w:val="0"/>
        <w:spacing w:after="180"/>
        <w:ind w:left="2160" w:firstLineChars="0" w:firstLine="0"/>
        <w:contextualSpacing/>
        <w:jc w:val="left"/>
        <w:textAlignment w:val="baseline"/>
        <w:rPr>
          <w:rFonts w:ascii="Arial" w:hAnsi="Arial" w:cs="Arial"/>
          <w:sz w:val="20"/>
          <w:szCs w:val="20"/>
        </w:rPr>
      </w:pPr>
    </w:p>
    <w:p w14:paraId="4CE74D93" w14:textId="10F8158B" w:rsidR="007F4713" w:rsidRPr="007F4713" w:rsidRDefault="007F4713" w:rsidP="007F4713">
      <w:pPr>
        <w:pStyle w:val="aff6"/>
        <w:widowControl/>
        <w:overflowPunct w:val="0"/>
        <w:autoSpaceDE w:val="0"/>
        <w:autoSpaceDN w:val="0"/>
        <w:adjustRightInd w:val="0"/>
        <w:spacing w:after="180"/>
        <w:ind w:left="2160" w:firstLineChars="0" w:firstLine="0"/>
        <w:contextualSpacing/>
        <w:jc w:val="left"/>
        <w:textAlignment w:val="baseline"/>
        <w:rPr>
          <w:rFonts w:ascii="Arial" w:eastAsia="맑은 고딕" w:hAnsi="Arial" w:cs="Arial" w:hint="eastAsia"/>
          <w:sz w:val="20"/>
          <w:szCs w:val="20"/>
          <w:lang w:eastAsia="ko-KR"/>
        </w:rPr>
      </w:pPr>
      <w:r w:rsidRPr="007F4713">
        <w:rPr>
          <w:rFonts w:ascii="Arial" w:eastAsia="맑은 고딕" w:hAnsi="Arial" w:cs="Arial" w:hint="eastAsia"/>
          <w:sz w:val="20"/>
          <w:szCs w:val="20"/>
          <w:u w:val="single"/>
          <w:lang w:eastAsia="ko-KR"/>
        </w:rPr>
        <w:lastRenderedPageBreak/>
        <w:t>RAN1</w:t>
      </w:r>
      <w:r w:rsidRPr="007F4713">
        <w:rPr>
          <w:rFonts w:ascii="Arial" w:eastAsia="맑은 고딕" w:hAnsi="Arial" w:cs="Arial"/>
          <w:sz w:val="20"/>
          <w:szCs w:val="20"/>
          <w:u w:val="single"/>
          <w:lang w:eastAsia="ko-KR"/>
        </w:rPr>
        <w:t>’s answer</w:t>
      </w:r>
      <w:r>
        <w:rPr>
          <w:rFonts w:ascii="Arial" w:eastAsia="맑은 고딕" w:hAnsi="Arial" w:cs="Arial"/>
          <w:sz w:val="20"/>
          <w:szCs w:val="20"/>
          <w:lang w:eastAsia="ko-KR"/>
        </w:rPr>
        <w:t xml:space="preserve">: </w:t>
      </w:r>
      <w:r w:rsidR="00D76BFC">
        <w:rPr>
          <w:rFonts w:ascii="Arial" w:eastAsia="맑은 고딕" w:hAnsi="Arial" w:cs="Arial"/>
          <w:sz w:val="20"/>
          <w:szCs w:val="20"/>
          <w:lang w:eastAsia="ko-KR"/>
        </w:rPr>
        <w:t>Assuming Rel-15/16 TCI framework, t</w:t>
      </w:r>
      <w:r w:rsidR="00CA3AA6">
        <w:rPr>
          <w:rFonts w:ascii="Arial" w:eastAsia="맑은 고딕" w:hAnsi="Arial" w:cs="Arial"/>
          <w:sz w:val="20"/>
          <w:szCs w:val="20"/>
          <w:lang w:eastAsia="ko-KR"/>
        </w:rPr>
        <w:t xml:space="preserve">here is a UE capability </w:t>
      </w:r>
      <w:r w:rsidR="00D76BFC">
        <w:rPr>
          <w:rFonts w:ascii="Arial" w:eastAsia="맑은 고딕" w:hAnsi="Arial" w:cs="Arial"/>
          <w:sz w:val="20"/>
          <w:szCs w:val="20"/>
          <w:lang w:eastAsia="ko-KR"/>
        </w:rPr>
        <w:t xml:space="preserve">(FG 16-2a-6) defined in Rel-16 </w:t>
      </w:r>
      <w:r w:rsidR="00CA3AA6">
        <w:rPr>
          <w:rFonts w:ascii="Arial" w:eastAsia="맑은 고딕" w:hAnsi="Arial" w:cs="Arial"/>
          <w:sz w:val="20"/>
          <w:szCs w:val="20"/>
          <w:lang w:eastAsia="ko-KR"/>
        </w:rPr>
        <w:t xml:space="preserve">supporting default </w:t>
      </w:r>
      <w:r w:rsidR="00D76BFC">
        <w:rPr>
          <w:rFonts w:ascii="Arial" w:eastAsia="맑은 고딕" w:hAnsi="Arial" w:cs="Arial"/>
          <w:sz w:val="20"/>
          <w:szCs w:val="20"/>
          <w:lang w:eastAsia="ko-KR"/>
        </w:rPr>
        <w:t xml:space="preserve">QCL assumption per </w:t>
      </w:r>
      <w:proofErr w:type="spellStart"/>
      <w:r w:rsidR="00D76BFC">
        <w:rPr>
          <w:rFonts w:ascii="Arial" w:eastAsia="맑은 고딕" w:hAnsi="Arial" w:cs="Arial"/>
          <w:sz w:val="20"/>
          <w:szCs w:val="20"/>
          <w:lang w:eastAsia="ko-KR"/>
        </w:rPr>
        <w:t>coresetPoolIndex</w:t>
      </w:r>
      <w:proofErr w:type="spellEnd"/>
      <w:r w:rsidR="00824BF8">
        <w:rPr>
          <w:rFonts w:ascii="Arial" w:eastAsia="맑은 고딕" w:hAnsi="Arial" w:cs="Arial"/>
          <w:sz w:val="20"/>
          <w:szCs w:val="20"/>
          <w:lang w:eastAsia="ko-KR"/>
        </w:rPr>
        <w:t xml:space="preserve"> which enables up to two default QCL assumptions (one QCL per </w:t>
      </w:r>
      <w:proofErr w:type="spellStart"/>
      <w:r w:rsidR="00824BF8">
        <w:rPr>
          <w:rFonts w:ascii="Arial" w:eastAsia="맑은 고딕" w:hAnsi="Arial" w:cs="Arial"/>
          <w:sz w:val="20"/>
          <w:szCs w:val="20"/>
          <w:lang w:eastAsia="ko-KR"/>
        </w:rPr>
        <w:t>coresetPoolIndex</w:t>
      </w:r>
      <w:proofErr w:type="spellEnd"/>
      <w:r w:rsidR="00824BF8">
        <w:rPr>
          <w:rFonts w:ascii="Arial" w:eastAsia="맑은 고딕" w:hAnsi="Arial" w:cs="Arial"/>
          <w:sz w:val="20"/>
          <w:szCs w:val="20"/>
          <w:lang w:eastAsia="ko-KR"/>
        </w:rPr>
        <w:t>)</w:t>
      </w:r>
      <w:r w:rsidR="00D76BFC">
        <w:rPr>
          <w:rFonts w:ascii="Arial" w:eastAsia="맑은 고딕" w:hAnsi="Arial" w:cs="Arial"/>
          <w:sz w:val="20"/>
          <w:szCs w:val="20"/>
          <w:lang w:eastAsia="ko-KR"/>
        </w:rPr>
        <w:t xml:space="preserve">. If a UE reports the UE capability, </w:t>
      </w:r>
      <w:r w:rsidR="00824BF8">
        <w:rPr>
          <w:rFonts w:ascii="Arial" w:eastAsia="맑은 고딕" w:hAnsi="Arial" w:cs="Arial"/>
          <w:sz w:val="20"/>
          <w:szCs w:val="20"/>
          <w:lang w:eastAsia="ko-KR"/>
        </w:rPr>
        <w:t>after</w:t>
      </w:r>
      <w:r w:rsidR="00D76BFC">
        <w:rPr>
          <w:rFonts w:ascii="Arial" w:eastAsia="맑은 고딕" w:hAnsi="Arial" w:cs="Arial"/>
          <w:sz w:val="20"/>
          <w:szCs w:val="20"/>
          <w:lang w:eastAsia="ko-KR"/>
        </w:rPr>
        <w:t xml:space="preserve"> point C in the figure 1, the UE can receive an indicated TCI state from PDCCH corresponding to </w:t>
      </w:r>
      <w:proofErr w:type="spellStart"/>
      <w:r w:rsidR="00D76BFC">
        <w:rPr>
          <w:rFonts w:ascii="Arial" w:eastAsia="맑은 고딕" w:hAnsi="Arial" w:cs="Arial"/>
          <w:sz w:val="20"/>
          <w:szCs w:val="20"/>
          <w:lang w:eastAsia="ko-KR"/>
        </w:rPr>
        <w:t>coresetPoolIndex</w:t>
      </w:r>
      <w:proofErr w:type="spellEnd"/>
      <w:r w:rsidR="00D76BFC">
        <w:rPr>
          <w:rFonts w:ascii="Arial" w:eastAsia="맑은 고딕" w:hAnsi="Arial" w:cs="Arial"/>
          <w:sz w:val="20"/>
          <w:szCs w:val="20"/>
          <w:lang w:eastAsia="ko-KR"/>
        </w:rPr>
        <w:t xml:space="preserve"> 0, and the UE can use default QCL assumption during point B to D in order to buffer DL channel/signal from TRP1.</w:t>
      </w:r>
      <w:r w:rsidR="00824BF8">
        <w:rPr>
          <w:rFonts w:ascii="Arial" w:eastAsia="맑은 고딕" w:hAnsi="Arial" w:cs="Arial"/>
          <w:sz w:val="20"/>
          <w:szCs w:val="20"/>
          <w:lang w:eastAsia="ko-KR"/>
        </w:rPr>
        <w:t xml:space="preserve"> If a UE does not report the UE capability, after point C in the figure 1, the UE only can use one default QCL assumption of the CORESET with </w:t>
      </w:r>
      <w:r w:rsidR="00824BF8">
        <w:rPr>
          <w:rFonts w:ascii="Arial" w:eastAsia="맑은 고딕" w:hAnsi="Arial" w:cs="Arial" w:hint="eastAsia"/>
          <w:sz w:val="20"/>
          <w:szCs w:val="20"/>
          <w:lang w:eastAsia="ko-KR"/>
        </w:rPr>
        <w:t>t</w:t>
      </w:r>
      <w:r w:rsidR="00824BF8">
        <w:rPr>
          <w:rFonts w:ascii="Arial" w:eastAsia="맑은 고딕" w:hAnsi="Arial" w:cs="Arial"/>
          <w:sz w:val="20"/>
          <w:szCs w:val="20"/>
          <w:lang w:eastAsia="ko-KR"/>
        </w:rPr>
        <w:t>he lowest index in the latest slot.</w:t>
      </w:r>
    </w:p>
    <w:p w14:paraId="3B885A9C" w14:textId="77777777" w:rsidR="007F4713" w:rsidRPr="00D5357A" w:rsidRDefault="007F4713" w:rsidP="007F4713">
      <w:pPr>
        <w:pStyle w:val="aff6"/>
        <w:widowControl/>
        <w:overflowPunct w:val="0"/>
        <w:autoSpaceDE w:val="0"/>
        <w:autoSpaceDN w:val="0"/>
        <w:adjustRightInd w:val="0"/>
        <w:spacing w:after="180"/>
        <w:ind w:left="2160" w:firstLineChars="0" w:firstLine="0"/>
        <w:contextualSpacing/>
        <w:jc w:val="left"/>
        <w:textAlignment w:val="baseline"/>
        <w:rPr>
          <w:rFonts w:ascii="Arial" w:hAnsi="Arial" w:cs="Arial"/>
          <w:sz w:val="20"/>
          <w:szCs w:val="20"/>
        </w:rPr>
      </w:pPr>
    </w:p>
    <w:p w14:paraId="5A2DDB60" w14:textId="2D1181BF" w:rsidR="00C303B4" w:rsidRDefault="00C303B4" w:rsidP="00C303B4">
      <w:pPr>
        <w:pStyle w:val="aff6"/>
        <w:widowControl/>
        <w:numPr>
          <w:ilvl w:val="2"/>
          <w:numId w:val="12"/>
        </w:numPr>
        <w:overflowPunct w:val="0"/>
        <w:autoSpaceDE w:val="0"/>
        <w:autoSpaceDN w:val="0"/>
        <w:adjustRightInd w:val="0"/>
        <w:spacing w:after="180"/>
        <w:ind w:firstLineChars="0"/>
        <w:contextualSpacing/>
        <w:jc w:val="left"/>
        <w:textAlignment w:val="baseline"/>
        <w:rPr>
          <w:rFonts w:ascii="Arial" w:hAnsi="Arial" w:cs="Arial"/>
          <w:sz w:val="20"/>
          <w:szCs w:val="20"/>
        </w:rPr>
      </w:pPr>
      <w:r w:rsidRPr="00D5357A">
        <w:rPr>
          <w:rFonts w:ascii="Arial" w:hAnsi="Arial" w:cs="Arial"/>
          <w:sz w:val="20"/>
          <w:szCs w:val="20"/>
        </w:rPr>
        <w:t>Does RAN1 sees the need to define such minimum duration between B and C to address potential UE implementation complexity for some UE implementations. If RAN1 sees the necessity, RAN4 kindly requests RAN1 to introduce such restriction in RAN1 specification as DCI based TCI state switching requirements in RAN4 specification refers to RAN1 specification.</w:t>
      </w:r>
    </w:p>
    <w:p w14:paraId="34A69B0D" w14:textId="77777777" w:rsidR="007F4713" w:rsidRDefault="007F4713" w:rsidP="007F4713">
      <w:pPr>
        <w:pStyle w:val="aff6"/>
        <w:widowControl/>
        <w:overflowPunct w:val="0"/>
        <w:autoSpaceDE w:val="0"/>
        <w:autoSpaceDN w:val="0"/>
        <w:adjustRightInd w:val="0"/>
        <w:spacing w:after="180"/>
        <w:ind w:left="2160" w:firstLineChars="0" w:firstLine="0"/>
        <w:contextualSpacing/>
        <w:jc w:val="left"/>
        <w:textAlignment w:val="baseline"/>
        <w:rPr>
          <w:rFonts w:ascii="Arial" w:eastAsia="맑은 고딕" w:hAnsi="Arial" w:cs="Arial"/>
          <w:sz w:val="20"/>
          <w:szCs w:val="20"/>
          <w:u w:val="single"/>
          <w:lang w:eastAsia="ko-KR"/>
        </w:rPr>
      </w:pPr>
    </w:p>
    <w:p w14:paraId="1208DF66" w14:textId="5929CF03" w:rsidR="007F4713" w:rsidRPr="007F4713" w:rsidRDefault="007F4713" w:rsidP="007F4713">
      <w:pPr>
        <w:pStyle w:val="aff6"/>
        <w:widowControl/>
        <w:overflowPunct w:val="0"/>
        <w:autoSpaceDE w:val="0"/>
        <w:autoSpaceDN w:val="0"/>
        <w:adjustRightInd w:val="0"/>
        <w:spacing w:after="180"/>
        <w:ind w:left="2160" w:firstLineChars="0" w:firstLine="0"/>
        <w:contextualSpacing/>
        <w:jc w:val="left"/>
        <w:textAlignment w:val="baseline"/>
        <w:rPr>
          <w:rFonts w:ascii="Arial" w:eastAsia="맑은 고딕" w:hAnsi="Arial" w:cs="Arial" w:hint="eastAsia"/>
          <w:sz w:val="20"/>
          <w:szCs w:val="20"/>
          <w:lang w:eastAsia="ko-KR"/>
        </w:rPr>
      </w:pPr>
      <w:r w:rsidRPr="007F4713">
        <w:rPr>
          <w:rFonts w:ascii="Arial" w:eastAsia="맑은 고딕" w:hAnsi="Arial" w:cs="Arial" w:hint="eastAsia"/>
          <w:sz w:val="20"/>
          <w:szCs w:val="20"/>
          <w:u w:val="single"/>
          <w:lang w:eastAsia="ko-KR"/>
        </w:rPr>
        <w:t>RAN1</w:t>
      </w:r>
      <w:r w:rsidRPr="007F4713">
        <w:rPr>
          <w:rFonts w:ascii="Arial" w:eastAsia="맑은 고딕" w:hAnsi="Arial" w:cs="Arial"/>
          <w:sz w:val="20"/>
          <w:szCs w:val="20"/>
          <w:u w:val="single"/>
          <w:lang w:eastAsia="ko-KR"/>
        </w:rPr>
        <w:t>’s answer</w:t>
      </w:r>
      <w:r>
        <w:rPr>
          <w:rFonts w:ascii="Arial" w:eastAsia="맑은 고딕" w:hAnsi="Arial" w:cs="Arial"/>
          <w:sz w:val="20"/>
          <w:szCs w:val="20"/>
          <w:lang w:eastAsia="ko-KR"/>
        </w:rPr>
        <w:t xml:space="preserve">: </w:t>
      </w:r>
      <w:r w:rsidR="00824BF8">
        <w:rPr>
          <w:rFonts w:ascii="Arial" w:eastAsia="맑은 고딕" w:hAnsi="Arial" w:cs="Arial"/>
          <w:sz w:val="20"/>
          <w:szCs w:val="20"/>
          <w:lang w:eastAsia="ko-KR"/>
        </w:rPr>
        <w:t>Since RAN1 already defines the above mentioned UE capability and distinguish the cases when the UE supports one or two default QCL assumptions, there is no necessity to define such restriction.</w:t>
      </w:r>
    </w:p>
    <w:p w14:paraId="54BA0731" w14:textId="77777777" w:rsidR="007F4713" w:rsidRPr="007F4713" w:rsidRDefault="007F4713" w:rsidP="007F4713">
      <w:pPr>
        <w:contextualSpacing/>
        <w:rPr>
          <w:rFonts w:ascii="Arial" w:hAnsi="Arial" w:cs="Arial" w:hint="eastAsia"/>
        </w:rPr>
      </w:pPr>
    </w:p>
    <w:p w14:paraId="2C45DAC7" w14:textId="77777777" w:rsidR="00C303B4" w:rsidRDefault="00C303B4" w:rsidP="00C303B4">
      <w:pPr>
        <w:keepNext/>
      </w:pPr>
      <w:r>
        <w:rPr>
          <w:noProof/>
          <w:lang w:val="en-US" w:eastAsia="ko-KR"/>
        </w:rPr>
        <w:drawing>
          <wp:inline distT="0" distB="0" distL="0" distR="0" wp14:anchorId="5C2F5D9F" wp14:editId="20278E48">
            <wp:extent cx="4436745" cy="2245995"/>
            <wp:effectExtent l="0" t="0" r="1905" b="1905"/>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4436745" cy="2245995"/>
                    </a:xfrm>
                    <a:prstGeom prst="rect">
                      <a:avLst/>
                    </a:prstGeom>
                  </pic:spPr>
                </pic:pic>
              </a:graphicData>
            </a:graphic>
          </wp:inline>
        </w:drawing>
      </w:r>
    </w:p>
    <w:p w14:paraId="0EE6C329" w14:textId="77777777" w:rsidR="00C303B4" w:rsidRPr="00C1022F" w:rsidRDefault="00C303B4" w:rsidP="00C303B4">
      <w:pPr>
        <w:pStyle w:val="ad"/>
        <w:jc w:val="center"/>
        <w:rPr>
          <w:rFonts w:ascii="Arial" w:hAnsi="Arial" w:cs="Arial"/>
          <w:i/>
          <w:iCs/>
          <w:color w:val="0070C0"/>
        </w:rPr>
      </w:pPr>
      <w:r w:rsidRPr="00C1022F">
        <w:t xml:space="preserve">Figure </w:t>
      </w:r>
      <w:r w:rsidRPr="00C1022F">
        <w:rPr>
          <w:i/>
          <w:iCs/>
        </w:rPr>
        <w:fldChar w:fldCharType="begin"/>
      </w:r>
      <w:r w:rsidRPr="00C1022F">
        <w:instrText xml:space="preserve"> SEQ Figure \* ARABIC </w:instrText>
      </w:r>
      <w:r w:rsidRPr="00C1022F">
        <w:rPr>
          <w:i/>
          <w:iCs/>
        </w:rPr>
        <w:fldChar w:fldCharType="separate"/>
      </w:r>
      <w:r w:rsidRPr="00C1022F">
        <w:rPr>
          <w:noProof/>
        </w:rPr>
        <w:t>1</w:t>
      </w:r>
      <w:r w:rsidRPr="00C1022F">
        <w:rPr>
          <w:i/>
          <w:iCs/>
        </w:rPr>
        <w:fldChar w:fldCharType="end"/>
      </w:r>
      <w:r w:rsidRPr="00C1022F">
        <w:t xml:space="preserve">: Example </w:t>
      </w:r>
      <w:proofErr w:type="spellStart"/>
      <w:r w:rsidRPr="00C1022F">
        <w:t>mDCI</w:t>
      </w:r>
      <w:proofErr w:type="spellEnd"/>
      <w:r w:rsidRPr="00C1022F">
        <w:t xml:space="preserve"> scenario</w:t>
      </w:r>
    </w:p>
    <w:p w14:paraId="45D9BE95" w14:textId="77777777" w:rsidR="00C303B4" w:rsidRDefault="00C303B4" w:rsidP="00C303B4">
      <w:pPr>
        <w:rPr>
          <w:rFonts w:ascii="Arial" w:hAnsi="Arial" w:cs="Arial"/>
          <w:color w:val="0070C0"/>
          <w:sz w:val="18"/>
          <w:szCs w:val="18"/>
        </w:rPr>
      </w:pPr>
    </w:p>
    <w:p w14:paraId="07AC5196" w14:textId="77777777" w:rsidR="00EF5EAF" w:rsidRDefault="00C303B4" w:rsidP="00EF5EAF">
      <w:pPr>
        <w:rPr>
          <w:rFonts w:ascii="Arial" w:hAnsi="Arial" w:cs="Arial"/>
          <w:lang w:val="en-US"/>
        </w:rPr>
      </w:pPr>
      <w:r w:rsidRPr="00D5357A">
        <w:rPr>
          <w:rFonts w:ascii="Arial" w:hAnsi="Arial" w:cs="Arial"/>
          <w:lang w:val="en-US"/>
        </w:rPr>
        <w:t xml:space="preserve">Q2 to RAN1: In </w:t>
      </w:r>
      <w:proofErr w:type="spellStart"/>
      <w:r w:rsidRPr="00D5357A">
        <w:rPr>
          <w:rFonts w:ascii="Arial" w:hAnsi="Arial" w:cs="Arial"/>
          <w:lang w:val="en-US"/>
        </w:rPr>
        <w:t>mDCI</w:t>
      </w:r>
      <w:proofErr w:type="spellEnd"/>
      <w:r w:rsidRPr="00D5357A">
        <w:rPr>
          <w:rFonts w:ascii="Arial" w:hAnsi="Arial" w:cs="Arial"/>
          <w:lang w:val="en-US"/>
        </w:rPr>
        <w:t xml:space="preserve"> scenario, can network configure two PDCCH transmission simultaneously with different QCL type D</w:t>
      </w:r>
      <w:r w:rsidRPr="00D5357A" w:rsidDel="00E27B61">
        <w:rPr>
          <w:rFonts w:ascii="Arial" w:hAnsi="Arial" w:cs="Arial"/>
          <w:lang w:val="en-US"/>
        </w:rPr>
        <w:t xml:space="preserve"> </w:t>
      </w:r>
      <w:r w:rsidRPr="00D5357A">
        <w:rPr>
          <w:rFonts w:ascii="Arial" w:hAnsi="Arial" w:cs="Arial"/>
          <w:lang w:val="en-US"/>
        </w:rPr>
        <w:t xml:space="preserve">which are associated with different </w:t>
      </w:r>
      <w:proofErr w:type="spellStart"/>
      <w:r w:rsidRPr="00D5357A">
        <w:rPr>
          <w:rFonts w:ascii="Arial" w:hAnsi="Arial" w:cs="Arial"/>
          <w:lang w:val="en-US"/>
        </w:rPr>
        <w:t>CoresetPoolIndex</w:t>
      </w:r>
      <w:proofErr w:type="spellEnd"/>
      <w:r w:rsidRPr="00D5357A">
        <w:rPr>
          <w:rFonts w:ascii="Arial" w:hAnsi="Arial" w:cs="Arial"/>
          <w:lang w:val="en-US"/>
        </w:rPr>
        <w:t xml:space="preserve"> to UE? </w:t>
      </w:r>
    </w:p>
    <w:p w14:paraId="77B8EECC" w14:textId="71FA987E" w:rsidR="00EF5EAF" w:rsidRPr="00EF5EAF" w:rsidRDefault="00EF5EAF" w:rsidP="00EF5EAF">
      <w:pPr>
        <w:rPr>
          <w:rFonts w:ascii="Arial" w:hAnsi="Arial" w:cs="Arial"/>
          <w:lang w:val="en-US"/>
        </w:rPr>
      </w:pPr>
      <w:r w:rsidRPr="00EF5EAF">
        <w:rPr>
          <w:rFonts w:ascii="Arial" w:eastAsia="맑은 고딕" w:hAnsi="Arial" w:cs="Arial" w:hint="eastAsia"/>
          <w:u w:val="single"/>
          <w:lang w:eastAsia="ko-KR"/>
        </w:rPr>
        <w:t>RAN1</w:t>
      </w:r>
      <w:r w:rsidRPr="00EF5EAF">
        <w:rPr>
          <w:rFonts w:ascii="Arial" w:eastAsia="맑은 고딕" w:hAnsi="Arial" w:cs="Arial"/>
          <w:u w:val="single"/>
          <w:lang w:eastAsia="ko-KR"/>
        </w:rPr>
        <w:t>’s answer</w:t>
      </w:r>
      <w:r w:rsidRPr="00EF5EAF">
        <w:rPr>
          <w:rFonts w:ascii="Arial" w:eastAsia="맑은 고딕" w:hAnsi="Arial" w:cs="Arial"/>
          <w:lang w:eastAsia="ko-KR"/>
        </w:rPr>
        <w:t xml:space="preserve">: </w:t>
      </w:r>
      <w:r>
        <w:rPr>
          <w:rFonts w:ascii="Arial" w:eastAsia="맑은 고딕" w:hAnsi="Arial" w:cs="Arial"/>
          <w:lang w:eastAsia="ko-KR"/>
        </w:rPr>
        <w:t xml:space="preserve">So far, </w:t>
      </w:r>
      <w:r>
        <w:rPr>
          <w:rFonts w:ascii="Arial" w:eastAsia="맑은 고딕" w:hAnsi="Arial" w:cs="Arial"/>
          <w:lang w:eastAsia="ko-KR"/>
        </w:rPr>
        <w:t xml:space="preserve">if a UE is configured with two different </w:t>
      </w:r>
      <w:proofErr w:type="spellStart"/>
      <w:r>
        <w:rPr>
          <w:rFonts w:ascii="Arial" w:eastAsia="맑은 고딕" w:hAnsi="Arial" w:cs="Arial"/>
          <w:lang w:eastAsia="ko-KR"/>
        </w:rPr>
        <w:t>coresetPoolIndexes</w:t>
      </w:r>
      <w:proofErr w:type="spellEnd"/>
      <w:r>
        <w:rPr>
          <w:rFonts w:ascii="Arial" w:eastAsia="맑은 고딕" w:hAnsi="Arial" w:cs="Arial"/>
          <w:lang w:eastAsia="ko-KR"/>
        </w:rPr>
        <w:t>, the UE can only receive one QCL</w:t>
      </w:r>
      <w:r>
        <w:rPr>
          <w:rFonts w:ascii="Arial" w:eastAsia="맑은 고딕" w:hAnsi="Arial" w:cs="Arial"/>
          <w:lang w:eastAsia="ko-KR"/>
        </w:rPr>
        <w:t>-</w:t>
      </w:r>
      <w:proofErr w:type="spellStart"/>
      <w:r>
        <w:rPr>
          <w:rFonts w:ascii="Arial" w:eastAsia="맑은 고딕" w:hAnsi="Arial" w:cs="Arial"/>
          <w:lang w:eastAsia="ko-KR"/>
        </w:rPr>
        <w:t>TypeD</w:t>
      </w:r>
      <w:proofErr w:type="spellEnd"/>
      <w:r>
        <w:rPr>
          <w:rFonts w:ascii="Arial" w:eastAsia="맑은 고딕" w:hAnsi="Arial" w:cs="Arial"/>
          <w:lang w:eastAsia="ko-KR"/>
        </w:rPr>
        <w:t xml:space="preserve"> property among multiple overlapped CORESETs in the time domain. </w:t>
      </w:r>
      <w:r w:rsidR="00724483">
        <w:rPr>
          <w:rFonts w:ascii="Arial" w:eastAsia="맑은 고딕" w:hAnsi="Arial" w:cs="Arial"/>
          <w:lang w:eastAsia="ko-KR"/>
        </w:rPr>
        <w:t xml:space="preserve">Therefore, although there is no restriction on network configuration whether </w:t>
      </w:r>
      <w:r w:rsidR="00724483" w:rsidRPr="00D5357A">
        <w:rPr>
          <w:rFonts w:ascii="Arial" w:hAnsi="Arial" w:cs="Arial"/>
          <w:lang w:val="en-US"/>
        </w:rPr>
        <w:t>two PDCCH transmission</w:t>
      </w:r>
      <w:r w:rsidR="00724483">
        <w:rPr>
          <w:rFonts w:ascii="Arial" w:hAnsi="Arial" w:cs="Arial"/>
          <w:lang w:val="en-US"/>
        </w:rPr>
        <w:t>s</w:t>
      </w:r>
      <w:r w:rsidR="00724483" w:rsidRPr="00D5357A">
        <w:rPr>
          <w:rFonts w:ascii="Arial" w:hAnsi="Arial" w:cs="Arial"/>
          <w:lang w:val="en-US"/>
        </w:rPr>
        <w:t xml:space="preserve"> </w:t>
      </w:r>
      <w:r w:rsidR="00724483">
        <w:rPr>
          <w:rFonts w:ascii="Arial" w:hAnsi="Arial" w:cs="Arial"/>
          <w:lang w:val="en-US"/>
        </w:rPr>
        <w:t xml:space="preserve">are configured </w:t>
      </w:r>
      <w:r w:rsidR="00724483" w:rsidRPr="00D5357A">
        <w:rPr>
          <w:rFonts w:ascii="Arial" w:hAnsi="Arial" w:cs="Arial"/>
          <w:lang w:val="en-US"/>
        </w:rPr>
        <w:t>simultaneously with different QCL</w:t>
      </w:r>
      <w:r w:rsidR="00724483">
        <w:rPr>
          <w:rFonts w:ascii="Arial" w:hAnsi="Arial" w:cs="Arial"/>
          <w:lang w:val="en-US"/>
        </w:rPr>
        <w:t>-</w:t>
      </w:r>
      <w:proofErr w:type="spellStart"/>
      <w:r w:rsidR="00724483">
        <w:rPr>
          <w:rFonts w:ascii="Arial" w:hAnsi="Arial" w:cs="Arial"/>
          <w:lang w:val="en-US"/>
        </w:rPr>
        <w:t>Type</w:t>
      </w:r>
      <w:r w:rsidR="00724483" w:rsidRPr="00D5357A">
        <w:rPr>
          <w:rFonts w:ascii="Arial" w:hAnsi="Arial" w:cs="Arial"/>
          <w:lang w:val="en-US"/>
        </w:rPr>
        <w:t>D</w:t>
      </w:r>
      <w:proofErr w:type="spellEnd"/>
      <w:r w:rsidR="00724483" w:rsidRPr="00D5357A" w:rsidDel="00E27B61">
        <w:rPr>
          <w:rFonts w:ascii="Arial" w:hAnsi="Arial" w:cs="Arial"/>
          <w:lang w:val="en-US"/>
        </w:rPr>
        <w:t xml:space="preserve"> </w:t>
      </w:r>
      <w:r w:rsidR="00724483" w:rsidRPr="00D5357A">
        <w:rPr>
          <w:rFonts w:ascii="Arial" w:hAnsi="Arial" w:cs="Arial"/>
          <w:lang w:val="en-US"/>
        </w:rPr>
        <w:t xml:space="preserve">which are associated with different </w:t>
      </w:r>
      <w:proofErr w:type="spellStart"/>
      <w:r w:rsidR="00724483">
        <w:rPr>
          <w:rFonts w:ascii="Arial" w:hAnsi="Arial" w:cs="Arial"/>
          <w:lang w:val="en-US"/>
        </w:rPr>
        <w:t>c</w:t>
      </w:r>
      <w:r w:rsidR="00724483" w:rsidRPr="00D5357A">
        <w:rPr>
          <w:rFonts w:ascii="Arial" w:hAnsi="Arial" w:cs="Arial"/>
          <w:lang w:val="en-US"/>
        </w:rPr>
        <w:t>oresetPoolIndex</w:t>
      </w:r>
      <w:proofErr w:type="spellEnd"/>
      <w:r w:rsidR="00724483" w:rsidRPr="00D5357A">
        <w:rPr>
          <w:rFonts w:ascii="Arial" w:hAnsi="Arial" w:cs="Arial"/>
          <w:lang w:val="en-US"/>
        </w:rPr>
        <w:t xml:space="preserve"> to </w:t>
      </w:r>
      <w:r w:rsidR="00724483">
        <w:rPr>
          <w:rFonts w:ascii="Arial" w:hAnsi="Arial" w:cs="Arial"/>
          <w:lang w:val="en-US"/>
        </w:rPr>
        <w:t xml:space="preserve">a </w:t>
      </w:r>
      <w:r w:rsidR="00724483" w:rsidRPr="00D5357A">
        <w:rPr>
          <w:rFonts w:ascii="Arial" w:hAnsi="Arial" w:cs="Arial"/>
          <w:lang w:val="en-US"/>
        </w:rPr>
        <w:t>UE</w:t>
      </w:r>
      <w:r w:rsidR="00724483">
        <w:rPr>
          <w:rFonts w:ascii="Arial" w:hAnsi="Arial" w:cs="Arial"/>
          <w:lang w:val="en-US"/>
        </w:rPr>
        <w:t xml:space="preserve">, there is no reason </w:t>
      </w:r>
      <w:r w:rsidR="007F5114">
        <w:rPr>
          <w:rFonts w:ascii="Arial" w:hAnsi="Arial" w:cs="Arial"/>
          <w:lang w:val="en-US"/>
        </w:rPr>
        <w:t xml:space="preserve">to configure like above </w:t>
      </w:r>
      <w:r w:rsidR="00724483">
        <w:rPr>
          <w:rFonts w:ascii="Arial" w:hAnsi="Arial" w:cs="Arial"/>
          <w:lang w:val="en-US"/>
        </w:rPr>
        <w:t>since the UE can only receive one QCL-</w:t>
      </w:r>
      <w:proofErr w:type="spellStart"/>
      <w:r w:rsidR="00724483">
        <w:rPr>
          <w:rFonts w:ascii="Arial" w:hAnsi="Arial" w:cs="Arial"/>
          <w:lang w:val="en-US"/>
        </w:rPr>
        <w:t>TypeD</w:t>
      </w:r>
      <w:proofErr w:type="spellEnd"/>
      <w:r w:rsidR="00724483">
        <w:rPr>
          <w:rFonts w:ascii="Arial" w:hAnsi="Arial" w:cs="Arial"/>
          <w:lang w:val="en-US"/>
        </w:rPr>
        <w:t xml:space="preserve"> property among overlapped CORESETs</w:t>
      </w:r>
      <w:r w:rsidR="007F5114">
        <w:rPr>
          <w:rFonts w:ascii="Arial" w:hAnsi="Arial" w:cs="Arial"/>
          <w:lang w:val="en-US"/>
        </w:rPr>
        <w:t xml:space="preserve"> in the time domain</w:t>
      </w:r>
      <w:r w:rsidR="00724483">
        <w:rPr>
          <w:rFonts w:ascii="Arial" w:hAnsi="Arial" w:cs="Arial"/>
          <w:lang w:val="en-US"/>
        </w:rPr>
        <w:t xml:space="preserve">. </w:t>
      </w:r>
      <w:r>
        <w:rPr>
          <w:rFonts w:ascii="Arial" w:eastAsia="맑은 고딕" w:hAnsi="Arial" w:cs="Arial"/>
          <w:lang w:eastAsia="ko-KR"/>
        </w:rPr>
        <w:t xml:space="preserve">However, in RAN1#114, an enhanced QCL prioritization rule for </w:t>
      </w:r>
      <w:proofErr w:type="spellStart"/>
      <w:r>
        <w:rPr>
          <w:rFonts w:ascii="Arial" w:eastAsia="맑은 고딕" w:hAnsi="Arial" w:cs="Arial"/>
          <w:lang w:eastAsia="ko-KR"/>
        </w:rPr>
        <w:t>mDCI</w:t>
      </w:r>
      <w:proofErr w:type="spellEnd"/>
      <w:r>
        <w:rPr>
          <w:rFonts w:ascii="Arial" w:eastAsia="맑은 고딕" w:hAnsi="Arial" w:cs="Arial"/>
          <w:lang w:eastAsia="ko-KR"/>
        </w:rPr>
        <w:t xml:space="preserve"> scenario was agreed as Rel-18 TEI, which applies legacy QCL prioritization rule per each </w:t>
      </w:r>
      <w:proofErr w:type="spellStart"/>
      <w:r>
        <w:rPr>
          <w:rFonts w:ascii="Arial" w:eastAsia="맑은 고딕" w:hAnsi="Arial" w:cs="Arial"/>
          <w:lang w:eastAsia="ko-KR"/>
        </w:rPr>
        <w:t>coresetPoolIndex</w:t>
      </w:r>
      <w:proofErr w:type="spellEnd"/>
      <w:r>
        <w:rPr>
          <w:rFonts w:ascii="Arial" w:eastAsia="맑은 고딕" w:hAnsi="Arial" w:cs="Arial"/>
          <w:lang w:eastAsia="ko-KR"/>
        </w:rPr>
        <w:t xml:space="preserve"> so that the UE can receive up to two different QCL-</w:t>
      </w:r>
      <w:proofErr w:type="spellStart"/>
      <w:r>
        <w:rPr>
          <w:rFonts w:ascii="Arial" w:eastAsia="맑은 고딕" w:hAnsi="Arial" w:cs="Arial"/>
          <w:lang w:eastAsia="ko-KR"/>
        </w:rPr>
        <w:t>TypeD</w:t>
      </w:r>
      <w:proofErr w:type="spellEnd"/>
      <w:r>
        <w:rPr>
          <w:rFonts w:ascii="Arial" w:eastAsia="맑은 고딕" w:hAnsi="Arial" w:cs="Arial"/>
          <w:lang w:eastAsia="ko-KR"/>
        </w:rPr>
        <w:t xml:space="preserve"> </w:t>
      </w:r>
      <w:r w:rsidR="007F5114">
        <w:rPr>
          <w:rFonts w:ascii="Arial" w:eastAsia="맑은 고딕" w:hAnsi="Arial" w:cs="Arial"/>
          <w:lang w:eastAsia="ko-KR"/>
        </w:rPr>
        <w:t xml:space="preserve">properties </w:t>
      </w:r>
      <w:r>
        <w:rPr>
          <w:rFonts w:ascii="Arial" w:eastAsia="맑은 고딕" w:hAnsi="Arial" w:cs="Arial"/>
          <w:lang w:eastAsia="ko-KR"/>
        </w:rPr>
        <w:t xml:space="preserve">which are associated with different </w:t>
      </w:r>
      <w:proofErr w:type="spellStart"/>
      <w:r>
        <w:rPr>
          <w:rFonts w:ascii="Arial" w:eastAsia="맑은 고딕" w:hAnsi="Arial" w:cs="Arial"/>
          <w:lang w:eastAsia="ko-KR"/>
        </w:rPr>
        <w:t>coresetPoolIndexes</w:t>
      </w:r>
      <w:proofErr w:type="spellEnd"/>
      <w:r>
        <w:rPr>
          <w:rFonts w:ascii="Arial" w:eastAsia="맑은 고딕" w:hAnsi="Arial" w:cs="Arial"/>
          <w:lang w:eastAsia="ko-KR"/>
        </w:rPr>
        <w:t>.</w:t>
      </w:r>
      <w:r w:rsidR="00724483">
        <w:rPr>
          <w:rFonts w:ascii="Arial" w:eastAsia="맑은 고딕" w:hAnsi="Arial" w:cs="Arial"/>
          <w:lang w:eastAsia="ko-KR"/>
        </w:rPr>
        <w:t xml:space="preserve"> For this, i</w:t>
      </w:r>
      <w:r>
        <w:rPr>
          <w:rFonts w:ascii="Arial" w:eastAsia="맑은 고딕" w:hAnsi="Arial" w:cs="Arial"/>
          <w:lang w:eastAsia="ko-KR"/>
        </w:rPr>
        <w:t>f a UE reports the UE capability</w:t>
      </w:r>
      <w:r w:rsidR="00724483">
        <w:rPr>
          <w:rFonts w:ascii="Arial" w:eastAsia="맑은 고딕" w:hAnsi="Arial" w:cs="Arial"/>
          <w:lang w:eastAsia="ko-KR"/>
        </w:rPr>
        <w:t xml:space="preserve"> (</w:t>
      </w:r>
      <w:r w:rsidR="00724483">
        <w:rPr>
          <w:rFonts w:ascii="Arial" w:eastAsia="맑은 고딕" w:hAnsi="Arial" w:cs="Arial"/>
          <w:lang w:eastAsia="ko-KR"/>
        </w:rPr>
        <w:t xml:space="preserve">RAN1 will discuss a corresponding UE capability from </w:t>
      </w:r>
      <w:r w:rsidR="007F5114">
        <w:rPr>
          <w:rFonts w:ascii="Arial" w:eastAsia="맑은 고딕" w:hAnsi="Arial" w:cs="Arial"/>
          <w:lang w:eastAsia="ko-KR"/>
        </w:rPr>
        <w:t>RAN1#114bis</w:t>
      </w:r>
      <w:r w:rsidR="00724483">
        <w:rPr>
          <w:rFonts w:ascii="Arial" w:eastAsia="맑은 고딕" w:hAnsi="Arial" w:cs="Arial"/>
          <w:lang w:eastAsia="ko-KR"/>
        </w:rPr>
        <w:t>.)</w:t>
      </w:r>
      <w:r>
        <w:rPr>
          <w:rFonts w:ascii="Arial" w:eastAsia="맑은 고딕" w:hAnsi="Arial" w:cs="Arial"/>
          <w:lang w:eastAsia="ko-KR"/>
        </w:rPr>
        <w:t xml:space="preserve">, then </w:t>
      </w:r>
      <w:r w:rsidR="007F5114">
        <w:rPr>
          <w:rFonts w:ascii="Arial" w:eastAsia="맑은 고딕" w:hAnsi="Arial" w:cs="Arial"/>
          <w:lang w:eastAsia="ko-KR"/>
        </w:rPr>
        <w:t xml:space="preserve">the </w:t>
      </w:r>
      <w:r>
        <w:rPr>
          <w:rFonts w:ascii="Arial" w:eastAsia="맑은 고딕" w:hAnsi="Arial" w:cs="Arial"/>
          <w:lang w:eastAsia="ko-KR"/>
        </w:rPr>
        <w:t xml:space="preserve">network can know that the UE can receive two PDCCH </w:t>
      </w:r>
      <w:r w:rsidR="00724483">
        <w:rPr>
          <w:rFonts w:ascii="Arial" w:eastAsia="맑은 고딕" w:hAnsi="Arial" w:cs="Arial"/>
          <w:lang w:eastAsia="ko-KR"/>
        </w:rPr>
        <w:t>simultaneously with different QCL-</w:t>
      </w:r>
      <w:proofErr w:type="spellStart"/>
      <w:r w:rsidR="00724483">
        <w:rPr>
          <w:rFonts w:ascii="Arial" w:eastAsia="맑은 고딕" w:hAnsi="Arial" w:cs="Arial"/>
          <w:lang w:eastAsia="ko-KR"/>
        </w:rPr>
        <w:t>TypeD</w:t>
      </w:r>
      <w:proofErr w:type="spellEnd"/>
      <w:r w:rsidR="00724483">
        <w:rPr>
          <w:rFonts w:ascii="Arial" w:eastAsia="맑은 고딕" w:hAnsi="Arial" w:cs="Arial"/>
          <w:lang w:eastAsia="ko-KR"/>
        </w:rPr>
        <w:t xml:space="preserve"> which are associated with different </w:t>
      </w:r>
      <w:proofErr w:type="spellStart"/>
      <w:r w:rsidR="00724483">
        <w:rPr>
          <w:rFonts w:ascii="Arial" w:eastAsia="맑은 고딕" w:hAnsi="Arial" w:cs="Arial"/>
          <w:lang w:eastAsia="ko-KR"/>
        </w:rPr>
        <w:t>coresetPoolIndexes</w:t>
      </w:r>
      <w:proofErr w:type="spellEnd"/>
      <w:r w:rsidR="00724483">
        <w:rPr>
          <w:rFonts w:ascii="Arial" w:eastAsia="맑은 고딕" w:hAnsi="Arial" w:cs="Arial"/>
          <w:lang w:eastAsia="ko-KR"/>
        </w:rPr>
        <w:t>.</w:t>
      </w:r>
    </w:p>
    <w:p w14:paraId="08EF5946" w14:textId="6D4B3A10" w:rsidR="00C303B4" w:rsidRDefault="00C303B4" w:rsidP="00C303B4">
      <w:pPr>
        <w:pStyle w:val="aff6"/>
        <w:widowControl/>
        <w:numPr>
          <w:ilvl w:val="0"/>
          <w:numId w:val="14"/>
        </w:numPr>
        <w:overflowPunct w:val="0"/>
        <w:autoSpaceDE w:val="0"/>
        <w:autoSpaceDN w:val="0"/>
        <w:adjustRightInd w:val="0"/>
        <w:spacing w:after="180"/>
        <w:ind w:firstLineChars="0"/>
        <w:contextualSpacing/>
        <w:jc w:val="left"/>
        <w:textAlignment w:val="baseline"/>
        <w:rPr>
          <w:rFonts w:ascii="Arial" w:hAnsi="Arial" w:cs="Arial"/>
          <w:sz w:val="20"/>
          <w:szCs w:val="20"/>
          <w:lang w:val="en-US" w:eastAsia="zh-CN"/>
        </w:rPr>
      </w:pPr>
      <w:r w:rsidRPr="00D5357A">
        <w:rPr>
          <w:rFonts w:ascii="Arial" w:hAnsi="Arial" w:cs="Arial"/>
          <w:sz w:val="20"/>
          <w:szCs w:val="20"/>
          <w:lang w:val="en-US" w:eastAsia="zh-CN"/>
        </w:rPr>
        <w:t>If yes, c</w:t>
      </w:r>
      <w:r w:rsidRPr="00D5357A">
        <w:rPr>
          <w:rFonts w:ascii="Arial" w:hAnsi="Arial" w:cs="Arial"/>
          <w:sz w:val="20"/>
          <w:szCs w:val="20"/>
          <w:lang w:val="en-US"/>
        </w:rPr>
        <w:t>an UE receive two PDCCHs simultaneously with different QCL type D</w:t>
      </w:r>
      <w:r w:rsidRPr="00D5357A" w:rsidDel="00E27B61">
        <w:rPr>
          <w:rFonts w:ascii="Arial" w:hAnsi="Arial" w:cs="Arial"/>
          <w:sz w:val="20"/>
          <w:szCs w:val="20"/>
          <w:lang w:val="en-US"/>
        </w:rPr>
        <w:t xml:space="preserve"> </w:t>
      </w:r>
      <w:r w:rsidRPr="00D5357A">
        <w:rPr>
          <w:rFonts w:ascii="Arial" w:hAnsi="Arial" w:cs="Arial"/>
          <w:sz w:val="20"/>
          <w:szCs w:val="20"/>
          <w:lang w:val="en-US"/>
        </w:rPr>
        <w:t xml:space="preserve">which are associated with different </w:t>
      </w:r>
      <w:proofErr w:type="spellStart"/>
      <w:r w:rsidRPr="00D5357A">
        <w:rPr>
          <w:rFonts w:ascii="Arial" w:hAnsi="Arial" w:cs="Arial"/>
          <w:sz w:val="20"/>
          <w:szCs w:val="20"/>
          <w:lang w:val="en-US"/>
        </w:rPr>
        <w:t>CoresetPoolIndex</w:t>
      </w:r>
      <w:proofErr w:type="spellEnd"/>
      <w:r w:rsidRPr="00D5357A">
        <w:rPr>
          <w:rFonts w:ascii="Arial" w:hAnsi="Arial" w:cs="Arial"/>
          <w:sz w:val="20"/>
          <w:szCs w:val="20"/>
          <w:lang w:val="en-US"/>
        </w:rPr>
        <w:t>?</w:t>
      </w:r>
    </w:p>
    <w:p w14:paraId="1C154942" w14:textId="77777777" w:rsidR="00EF5EAF" w:rsidRDefault="00EF5EAF" w:rsidP="00EF5EAF">
      <w:pPr>
        <w:pStyle w:val="aff6"/>
        <w:widowControl/>
        <w:overflowPunct w:val="0"/>
        <w:autoSpaceDE w:val="0"/>
        <w:autoSpaceDN w:val="0"/>
        <w:adjustRightInd w:val="0"/>
        <w:spacing w:after="180"/>
        <w:ind w:left="720" w:firstLineChars="0" w:firstLine="0"/>
        <w:contextualSpacing/>
        <w:jc w:val="left"/>
        <w:textAlignment w:val="baseline"/>
        <w:rPr>
          <w:rFonts w:ascii="Arial" w:eastAsia="맑은 고딕" w:hAnsi="Arial" w:cs="Arial"/>
          <w:sz w:val="20"/>
          <w:szCs w:val="20"/>
          <w:u w:val="single"/>
          <w:lang w:eastAsia="ko-KR"/>
        </w:rPr>
      </w:pPr>
    </w:p>
    <w:p w14:paraId="284E11D1" w14:textId="35D244C6" w:rsidR="00EF5EAF" w:rsidRDefault="00EF5EAF" w:rsidP="00EF5EAF">
      <w:pPr>
        <w:pStyle w:val="aff6"/>
        <w:widowControl/>
        <w:overflowPunct w:val="0"/>
        <w:autoSpaceDE w:val="0"/>
        <w:autoSpaceDN w:val="0"/>
        <w:adjustRightInd w:val="0"/>
        <w:spacing w:after="180"/>
        <w:ind w:left="720" w:firstLineChars="0" w:firstLine="0"/>
        <w:contextualSpacing/>
        <w:jc w:val="left"/>
        <w:textAlignment w:val="baseline"/>
        <w:rPr>
          <w:rFonts w:ascii="Arial" w:eastAsia="맑은 고딕" w:hAnsi="Arial" w:cs="Arial"/>
          <w:sz w:val="20"/>
          <w:szCs w:val="20"/>
          <w:lang w:eastAsia="ko-KR"/>
        </w:rPr>
      </w:pPr>
      <w:r w:rsidRPr="00D5357A">
        <w:rPr>
          <w:rFonts w:ascii="Arial" w:eastAsia="맑은 고딕" w:hAnsi="Arial" w:cs="Arial" w:hint="eastAsia"/>
          <w:sz w:val="20"/>
          <w:szCs w:val="20"/>
          <w:u w:val="single"/>
          <w:lang w:eastAsia="ko-KR"/>
        </w:rPr>
        <w:t>RAN1</w:t>
      </w:r>
      <w:r w:rsidRPr="00D5357A">
        <w:rPr>
          <w:rFonts w:ascii="Arial" w:eastAsia="맑은 고딕" w:hAnsi="Arial" w:cs="Arial"/>
          <w:sz w:val="20"/>
          <w:szCs w:val="20"/>
          <w:u w:val="single"/>
          <w:lang w:eastAsia="ko-KR"/>
        </w:rPr>
        <w:t>’s answer</w:t>
      </w:r>
      <w:r>
        <w:rPr>
          <w:rFonts w:ascii="Arial" w:eastAsia="맑은 고딕" w:hAnsi="Arial" w:cs="Arial"/>
          <w:sz w:val="20"/>
          <w:szCs w:val="20"/>
          <w:lang w:eastAsia="ko-KR"/>
        </w:rPr>
        <w:t xml:space="preserve">: </w:t>
      </w:r>
      <w:r w:rsidR="00724483">
        <w:rPr>
          <w:rFonts w:ascii="Arial" w:eastAsia="맑은 고딕" w:hAnsi="Arial" w:cs="Arial"/>
          <w:sz w:val="20"/>
          <w:szCs w:val="20"/>
          <w:lang w:eastAsia="ko-KR"/>
        </w:rPr>
        <w:t>As mentioned above, the UE reporting such UE capability can receive two PDCCHs simultaneously with different QCL-</w:t>
      </w:r>
      <w:proofErr w:type="spellStart"/>
      <w:r w:rsidR="00724483">
        <w:rPr>
          <w:rFonts w:ascii="Arial" w:eastAsia="맑은 고딕" w:hAnsi="Arial" w:cs="Arial"/>
          <w:sz w:val="20"/>
          <w:szCs w:val="20"/>
          <w:lang w:eastAsia="ko-KR"/>
        </w:rPr>
        <w:t>TypeD</w:t>
      </w:r>
      <w:proofErr w:type="spellEnd"/>
      <w:r w:rsidR="00724483">
        <w:rPr>
          <w:rFonts w:ascii="Arial" w:eastAsia="맑은 고딕" w:hAnsi="Arial" w:cs="Arial"/>
          <w:sz w:val="20"/>
          <w:szCs w:val="20"/>
          <w:lang w:eastAsia="ko-KR"/>
        </w:rPr>
        <w:t xml:space="preserve"> associated with different </w:t>
      </w:r>
      <w:proofErr w:type="spellStart"/>
      <w:r w:rsidR="00724483">
        <w:rPr>
          <w:rFonts w:ascii="Arial" w:eastAsia="맑은 고딕" w:hAnsi="Arial" w:cs="Arial"/>
          <w:sz w:val="20"/>
          <w:szCs w:val="20"/>
          <w:lang w:eastAsia="ko-KR"/>
        </w:rPr>
        <w:t>coresetPoolIndex</w:t>
      </w:r>
      <w:proofErr w:type="spellEnd"/>
      <w:r w:rsidR="00724483">
        <w:rPr>
          <w:rFonts w:ascii="Arial" w:eastAsia="맑은 고딕" w:hAnsi="Arial" w:cs="Arial"/>
          <w:sz w:val="20"/>
          <w:szCs w:val="20"/>
          <w:lang w:eastAsia="ko-KR"/>
        </w:rPr>
        <w:t>.</w:t>
      </w:r>
    </w:p>
    <w:p w14:paraId="02F99400" w14:textId="77777777" w:rsidR="00724483" w:rsidRDefault="00724483" w:rsidP="00C303B4">
      <w:pPr>
        <w:rPr>
          <w:rFonts w:ascii="Arial" w:hAnsi="Arial" w:cs="Arial"/>
          <w:lang w:val="en-US"/>
        </w:rPr>
      </w:pPr>
    </w:p>
    <w:p w14:paraId="01867C2B" w14:textId="5EA53545" w:rsidR="00C303B4" w:rsidRPr="00D5357A" w:rsidRDefault="00C303B4" w:rsidP="00C303B4">
      <w:pPr>
        <w:rPr>
          <w:rFonts w:ascii="Arial" w:hAnsi="Arial" w:cs="Arial"/>
          <w:lang w:val="en-US"/>
        </w:rPr>
      </w:pPr>
      <w:r w:rsidRPr="00D5357A">
        <w:rPr>
          <w:rFonts w:ascii="Arial" w:hAnsi="Arial" w:cs="Arial"/>
          <w:lang w:val="en-US"/>
        </w:rPr>
        <w:lastRenderedPageBreak/>
        <w:t>Q3 to RAN1 and RAN2: Can RAN1 and RAN2 confirm if the RRC based TCI state switch (without MAC CE) is supported for the following scenario.</w:t>
      </w:r>
    </w:p>
    <w:p w14:paraId="1F5621F7" w14:textId="5C86BD7B" w:rsidR="00C303B4" w:rsidRDefault="00C303B4" w:rsidP="00C303B4">
      <w:pPr>
        <w:pStyle w:val="aff6"/>
        <w:widowControl/>
        <w:numPr>
          <w:ilvl w:val="0"/>
          <w:numId w:val="13"/>
        </w:numPr>
        <w:overflowPunct w:val="0"/>
        <w:autoSpaceDE w:val="0"/>
        <w:autoSpaceDN w:val="0"/>
        <w:adjustRightInd w:val="0"/>
        <w:spacing w:after="180"/>
        <w:ind w:firstLineChars="0"/>
        <w:contextualSpacing/>
        <w:jc w:val="left"/>
        <w:textAlignment w:val="baseline"/>
        <w:rPr>
          <w:rFonts w:ascii="Arial" w:hAnsi="Arial" w:cs="Arial"/>
          <w:sz w:val="20"/>
          <w:szCs w:val="20"/>
          <w:lang w:val="en-US"/>
        </w:rPr>
      </w:pPr>
      <w:r w:rsidRPr="00D5357A">
        <w:rPr>
          <w:rFonts w:ascii="Arial" w:hAnsi="Arial" w:cs="Arial"/>
          <w:sz w:val="20"/>
          <w:szCs w:val="20"/>
          <w:lang w:val="en-US"/>
        </w:rPr>
        <w:t>Two TCI states are configured in the RRC configured TCI state list. Can UE perform PDCCH TCI state switch for individual TCI states without waiting for MAC CE command (i.e., RRC reconfiguration directly triggering TCI st</w:t>
      </w:r>
      <w:r w:rsidR="00EF5EAF">
        <w:rPr>
          <w:rFonts w:ascii="Arial" w:hAnsi="Arial" w:cs="Arial"/>
          <w:sz w:val="20"/>
          <w:szCs w:val="20"/>
          <w:lang w:val="en-US"/>
        </w:rPr>
        <w:t xml:space="preserve">ate switch for PDCCH for </w:t>
      </w:r>
      <w:proofErr w:type="spellStart"/>
      <w:r w:rsidR="00EF5EAF">
        <w:rPr>
          <w:rFonts w:ascii="Arial" w:hAnsi="Arial" w:cs="Arial"/>
          <w:sz w:val="20"/>
          <w:szCs w:val="20"/>
          <w:lang w:val="en-US"/>
        </w:rPr>
        <w:t>mDCI</w:t>
      </w:r>
      <w:proofErr w:type="spellEnd"/>
      <w:r w:rsidR="00EF5EAF">
        <w:rPr>
          <w:rFonts w:ascii="Arial" w:hAnsi="Arial" w:cs="Arial"/>
          <w:sz w:val="20"/>
          <w:szCs w:val="20"/>
          <w:lang w:val="en-US"/>
        </w:rPr>
        <w:t>).</w:t>
      </w:r>
    </w:p>
    <w:p w14:paraId="31A3A501" w14:textId="77777777" w:rsidR="00EF5EAF" w:rsidRDefault="00EF5EAF" w:rsidP="00EF5EAF">
      <w:pPr>
        <w:pStyle w:val="aff6"/>
        <w:widowControl/>
        <w:overflowPunct w:val="0"/>
        <w:autoSpaceDE w:val="0"/>
        <w:autoSpaceDN w:val="0"/>
        <w:adjustRightInd w:val="0"/>
        <w:spacing w:after="180"/>
        <w:ind w:left="720" w:firstLineChars="0" w:firstLine="0"/>
        <w:contextualSpacing/>
        <w:jc w:val="left"/>
        <w:textAlignment w:val="baseline"/>
        <w:rPr>
          <w:rFonts w:ascii="Arial" w:eastAsia="맑은 고딕" w:hAnsi="Arial" w:cs="Arial"/>
          <w:sz w:val="20"/>
          <w:szCs w:val="20"/>
          <w:u w:val="single"/>
          <w:lang w:eastAsia="ko-KR"/>
        </w:rPr>
      </w:pPr>
    </w:p>
    <w:p w14:paraId="0AF74763" w14:textId="77777777" w:rsidR="00F755CC" w:rsidRDefault="00EF5EAF" w:rsidP="00EF5EAF">
      <w:pPr>
        <w:pStyle w:val="aff6"/>
        <w:widowControl/>
        <w:overflowPunct w:val="0"/>
        <w:autoSpaceDE w:val="0"/>
        <w:autoSpaceDN w:val="0"/>
        <w:adjustRightInd w:val="0"/>
        <w:spacing w:after="180"/>
        <w:ind w:left="720" w:firstLineChars="0" w:firstLine="0"/>
        <w:contextualSpacing/>
        <w:jc w:val="left"/>
        <w:textAlignment w:val="baseline"/>
        <w:rPr>
          <w:rFonts w:ascii="Arial" w:eastAsia="맑은 고딕" w:hAnsi="Arial" w:cs="Arial"/>
          <w:sz w:val="20"/>
          <w:szCs w:val="20"/>
          <w:lang w:eastAsia="ko-KR"/>
        </w:rPr>
      </w:pPr>
      <w:r w:rsidRPr="00D5357A">
        <w:rPr>
          <w:rFonts w:ascii="Arial" w:eastAsia="맑은 고딕" w:hAnsi="Arial" w:cs="Arial" w:hint="eastAsia"/>
          <w:sz w:val="20"/>
          <w:szCs w:val="20"/>
          <w:u w:val="single"/>
          <w:lang w:eastAsia="ko-KR"/>
        </w:rPr>
        <w:t>RAN1</w:t>
      </w:r>
      <w:r w:rsidRPr="00D5357A">
        <w:rPr>
          <w:rFonts w:ascii="Arial" w:eastAsia="맑은 고딕" w:hAnsi="Arial" w:cs="Arial"/>
          <w:sz w:val="20"/>
          <w:szCs w:val="20"/>
          <w:u w:val="single"/>
          <w:lang w:eastAsia="ko-KR"/>
        </w:rPr>
        <w:t>’s answer</w:t>
      </w:r>
      <w:r>
        <w:rPr>
          <w:rFonts w:ascii="Arial" w:eastAsia="맑은 고딕" w:hAnsi="Arial" w:cs="Arial"/>
          <w:sz w:val="20"/>
          <w:szCs w:val="20"/>
          <w:lang w:eastAsia="ko-KR"/>
        </w:rPr>
        <w:t xml:space="preserve">: </w:t>
      </w:r>
    </w:p>
    <w:p w14:paraId="306AB4B0" w14:textId="642F2CE8" w:rsidR="00F755CC" w:rsidRDefault="00F755CC" w:rsidP="00EF5EAF">
      <w:pPr>
        <w:pStyle w:val="aff6"/>
        <w:widowControl/>
        <w:overflowPunct w:val="0"/>
        <w:autoSpaceDE w:val="0"/>
        <w:autoSpaceDN w:val="0"/>
        <w:adjustRightInd w:val="0"/>
        <w:spacing w:after="180"/>
        <w:ind w:left="720" w:firstLineChars="0" w:firstLine="0"/>
        <w:contextualSpacing/>
        <w:jc w:val="left"/>
        <w:textAlignment w:val="baseline"/>
        <w:rPr>
          <w:rFonts w:ascii="Arial" w:eastAsia="맑은 고딕" w:hAnsi="Arial" w:cs="Arial"/>
          <w:sz w:val="20"/>
          <w:szCs w:val="20"/>
          <w:lang w:eastAsia="ko-KR"/>
        </w:rPr>
      </w:pPr>
      <w:r>
        <w:rPr>
          <w:rFonts w:ascii="Arial" w:eastAsia="맑은 고딕" w:hAnsi="Arial" w:cs="Arial"/>
          <w:sz w:val="20"/>
          <w:szCs w:val="20"/>
          <w:lang w:eastAsia="ko-KR"/>
        </w:rPr>
        <w:t>Based on the description above, o</w:t>
      </w:r>
      <w:r>
        <w:rPr>
          <w:rFonts w:ascii="Arial" w:eastAsia="맑은 고딕" w:hAnsi="Arial" w:cs="Arial" w:hint="eastAsia"/>
          <w:sz w:val="20"/>
          <w:szCs w:val="20"/>
          <w:lang w:eastAsia="ko-KR"/>
        </w:rPr>
        <w:t>ur u</w:t>
      </w:r>
      <w:r>
        <w:rPr>
          <w:rFonts w:ascii="Arial" w:eastAsia="맑은 고딕" w:hAnsi="Arial" w:cs="Arial"/>
          <w:sz w:val="20"/>
          <w:szCs w:val="20"/>
          <w:lang w:eastAsia="ko-KR"/>
        </w:rPr>
        <w:t xml:space="preserve">nderstanding is that if there are CORESETs with different </w:t>
      </w:r>
      <w:proofErr w:type="spellStart"/>
      <w:r>
        <w:rPr>
          <w:rFonts w:ascii="Arial" w:eastAsia="맑은 고딕" w:hAnsi="Arial" w:cs="Arial"/>
          <w:sz w:val="20"/>
          <w:szCs w:val="20"/>
          <w:lang w:eastAsia="ko-KR"/>
        </w:rPr>
        <w:t>coresetPoolIndexes</w:t>
      </w:r>
      <w:proofErr w:type="spellEnd"/>
      <w:r>
        <w:rPr>
          <w:rFonts w:ascii="Arial" w:eastAsia="맑은 고딕" w:hAnsi="Arial" w:cs="Arial"/>
          <w:sz w:val="20"/>
          <w:szCs w:val="20"/>
          <w:lang w:eastAsia="ko-KR"/>
        </w:rPr>
        <w:t xml:space="preserve">, two TCI states are configured in TCI state list (e.g., TCI#1 and TCI#2), and each TCI state is applied to each </w:t>
      </w:r>
      <w:proofErr w:type="spellStart"/>
      <w:r>
        <w:rPr>
          <w:rFonts w:ascii="Arial" w:eastAsia="맑은 고딕" w:hAnsi="Arial" w:cs="Arial"/>
          <w:sz w:val="20"/>
          <w:szCs w:val="20"/>
          <w:lang w:eastAsia="ko-KR"/>
        </w:rPr>
        <w:t>coresetPoolIndex</w:t>
      </w:r>
      <w:proofErr w:type="spellEnd"/>
      <w:r>
        <w:rPr>
          <w:rFonts w:ascii="Arial" w:eastAsia="맑은 고딕" w:hAnsi="Arial" w:cs="Arial"/>
          <w:sz w:val="20"/>
          <w:szCs w:val="20"/>
          <w:lang w:eastAsia="ko-KR"/>
        </w:rPr>
        <w:t xml:space="preserve"> (e.g., TCI#1 and TCI#2 is applied to </w:t>
      </w:r>
      <w:r w:rsidR="00F005EB">
        <w:rPr>
          <w:rFonts w:ascii="Arial" w:eastAsia="맑은 고딕" w:hAnsi="Arial" w:cs="Arial"/>
          <w:sz w:val="20"/>
          <w:szCs w:val="20"/>
          <w:lang w:eastAsia="ko-KR"/>
        </w:rPr>
        <w:t xml:space="preserve">CORESETs with </w:t>
      </w:r>
      <w:proofErr w:type="spellStart"/>
      <w:r>
        <w:rPr>
          <w:rFonts w:ascii="Arial" w:eastAsia="맑은 고딕" w:hAnsi="Arial" w:cs="Arial"/>
          <w:sz w:val="20"/>
          <w:szCs w:val="20"/>
          <w:lang w:eastAsia="ko-KR"/>
        </w:rPr>
        <w:t>coresetPoolIndex</w:t>
      </w:r>
      <w:proofErr w:type="spellEnd"/>
      <w:r>
        <w:rPr>
          <w:rFonts w:ascii="Arial" w:eastAsia="맑은 고딕" w:hAnsi="Arial" w:cs="Arial"/>
          <w:sz w:val="20"/>
          <w:szCs w:val="20"/>
          <w:lang w:eastAsia="ko-KR"/>
        </w:rPr>
        <w:t xml:space="preserve"> 0 and 1, respectively.), then if TCI#1 is </w:t>
      </w:r>
      <w:r w:rsidR="00F005EB">
        <w:rPr>
          <w:rFonts w:ascii="Arial" w:eastAsia="맑은 고딕" w:hAnsi="Arial" w:cs="Arial"/>
          <w:sz w:val="20"/>
          <w:szCs w:val="20"/>
          <w:lang w:eastAsia="ko-KR"/>
        </w:rPr>
        <w:t>updated by RRC reconfiguration</w:t>
      </w:r>
      <w:r>
        <w:rPr>
          <w:rFonts w:ascii="Arial" w:eastAsia="맑은 고딕" w:hAnsi="Arial" w:cs="Arial"/>
          <w:sz w:val="20"/>
          <w:szCs w:val="20"/>
          <w:lang w:eastAsia="ko-KR"/>
        </w:rPr>
        <w:t>,</w:t>
      </w:r>
      <w:r w:rsidR="00F005EB">
        <w:rPr>
          <w:rFonts w:ascii="Arial" w:eastAsia="맑은 고딕" w:hAnsi="Arial" w:cs="Arial"/>
          <w:sz w:val="20"/>
          <w:szCs w:val="20"/>
          <w:lang w:eastAsia="ko-KR"/>
        </w:rPr>
        <w:t xml:space="preserve"> </w:t>
      </w:r>
      <w:r>
        <w:rPr>
          <w:rFonts w:ascii="Arial" w:eastAsia="맑은 고딕" w:hAnsi="Arial" w:cs="Arial"/>
          <w:sz w:val="20"/>
          <w:szCs w:val="20"/>
          <w:lang w:eastAsia="ko-KR"/>
        </w:rPr>
        <w:t xml:space="preserve">“RRC based TCI state switch” </w:t>
      </w:r>
      <w:r>
        <w:rPr>
          <w:rFonts w:ascii="Arial" w:eastAsia="맑은 고딕" w:hAnsi="Arial" w:cs="Arial"/>
          <w:sz w:val="20"/>
          <w:szCs w:val="20"/>
          <w:lang w:eastAsia="ko-KR"/>
        </w:rPr>
        <w:t xml:space="preserve">can automatically apply </w:t>
      </w:r>
      <w:r w:rsidR="00F005EB">
        <w:rPr>
          <w:rFonts w:ascii="Arial" w:eastAsia="맑은 고딕" w:hAnsi="Arial" w:cs="Arial"/>
          <w:sz w:val="20"/>
          <w:szCs w:val="20"/>
          <w:lang w:eastAsia="ko-KR"/>
        </w:rPr>
        <w:t xml:space="preserve">the </w:t>
      </w:r>
      <w:r w:rsidR="009F3DC2">
        <w:rPr>
          <w:rFonts w:ascii="Arial" w:eastAsia="맑은 고딕" w:hAnsi="Arial" w:cs="Arial"/>
          <w:sz w:val="20"/>
          <w:szCs w:val="20"/>
          <w:lang w:eastAsia="ko-KR"/>
        </w:rPr>
        <w:t xml:space="preserve">update </w:t>
      </w:r>
      <w:r w:rsidR="00F005EB">
        <w:rPr>
          <w:rFonts w:ascii="Arial" w:eastAsia="맑은 고딕" w:hAnsi="Arial" w:cs="Arial"/>
          <w:sz w:val="20"/>
          <w:szCs w:val="20"/>
          <w:lang w:eastAsia="ko-KR"/>
        </w:rPr>
        <w:t>for</w:t>
      </w:r>
      <w:r>
        <w:rPr>
          <w:rFonts w:ascii="Arial" w:eastAsia="맑은 고딕" w:hAnsi="Arial" w:cs="Arial"/>
          <w:sz w:val="20"/>
          <w:szCs w:val="20"/>
          <w:lang w:eastAsia="ko-KR"/>
        </w:rPr>
        <w:t xml:space="preserve"> CORESETs with </w:t>
      </w:r>
      <w:proofErr w:type="spellStart"/>
      <w:r>
        <w:rPr>
          <w:rFonts w:ascii="Arial" w:eastAsia="맑은 고딕" w:hAnsi="Arial" w:cs="Arial"/>
          <w:sz w:val="20"/>
          <w:szCs w:val="20"/>
          <w:lang w:eastAsia="ko-KR"/>
        </w:rPr>
        <w:t>coresetPoolIndex</w:t>
      </w:r>
      <w:proofErr w:type="spellEnd"/>
      <w:r>
        <w:rPr>
          <w:rFonts w:ascii="Arial" w:eastAsia="맑은 고딕" w:hAnsi="Arial" w:cs="Arial"/>
          <w:sz w:val="20"/>
          <w:szCs w:val="20"/>
          <w:lang w:eastAsia="ko-KR"/>
        </w:rPr>
        <w:t xml:space="preserve"> 0.</w:t>
      </w:r>
    </w:p>
    <w:p w14:paraId="439F803E" w14:textId="77777777" w:rsidR="00F755CC" w:rsidRDefault="00F755CC" w:rsidP="00EF5EAF">
      <w:pPr>
        <w:pStyle w:val="aff6"/>
        <w:widowControl/>
        <w:overflowPunct w:val="0"/>
        <w:autoSpaceDE w:val="0"/>
        <w:autoSpaceDN w:val="0"/>
        <w:adjustRightInd w:val="0"/>
        <w:spacing w:after="180"/>
        <w:ind w:left="720" w:firstLineChars="0" w:firstLine="0"/>
        <w:contextualSpacing/>
        <w:jc w:val="left"/>
        <w:textAlignment w:val="baseline"/>
        <w:rPr>
          <w:rFonts w:ascii="Arial" w:eastAsia="맑은 고딕" w:hAnsi="Arial" w:cs="Arial"/>
          <w:sz w:val="20"/>
          <w:szCs w:val="20"/>
          <w:lang w:eastAsia="ko-KR"/>
        </w:rPr>
      </w:pPr>
    </w:p>
    <w:p w14:paraId="484A624B" w14:textId="0BF39DB7" w:rsidR="00F005EB" w:rsidRDefault="00F005EB" w:rsidP="00EF5EAF">
      <w:pPr>
        <w:pStyle w:val="aff6"/>
        <w:widowControl/>
        <w:overflowPunct w:val="0"/>
        <w:autoSpaceDE w:val="0"/>
        <w:autoSpaceDN w:val="0"/>
        <w:adjustRightInd w:val="0"/>
        <w:spacing w:after="180"/>
        <w:ind w:left="720" w:firstLineChars="0" w:firstLine="0"/>
        <w:contextualSpacing/>
        <w:jc w:val="left"/>
        <w:textAlignment w:val="baseline"/>
        <w:rPr>
          <w:rFonts w:ascii="Arial" w:eastAsia="맑은 고딕" w:hAnsi="Arial" w:cs="Arial"/>
          <w:sz w:val="20"/>
          <w:szCs w:val="20"/>
          <w:lang w:eastAsia="ko-KR"/>
        </w:rPr>
      </w:pPr>
      <w:r>
        <w:rPr>
          <w:rFonts w:ascii="Arial" w:eastAsia="맑은 고딕" w:hAnsi="Arial" w:cs="Arial"/>
          <w:sz w:val="20"/>
          <w:szCs w:val="20"/>
          <w:lang w:eastAsia="ko-KR"/>
        </w:rPr>
        <w:t>Based on current specification, o</w:t>
      </w:r>
      <w:r w:rsidR="00F755CC">
        <w:rPr>
          <w:rFonts w:ascii="Arial" w:eastAsia="맑은 고딕" w:hAnsi="Arial" w:cs="Arial"/>
          <w:sz w:val="20"/>
          <w:szCs w:val="20"/>
          <w:lang w:eastAsia="ko-KR"/>
        </w:rPr>
        <w:t xml:space="preserve">ur view is that </w:t>
      </w:r>
      <w:r w:rsidR="00786DDB">
        <w:rPr>
          <w:rFonts w:ascii="Arial" w:eastAsia="맑은 고딕" w:hAnsi="Arial" w:cs="Arial"/>
          <w:sz w:val="20"/>
          <w:szCs w:val="20"/>
          <w:lang w:eastAsia="ko-KR"/>
        </w:rPr>
        <w:t>it is</w:t>
      </w:r>
      <w:r w:rsidR="00F755CC">
        <w:rPr>
          <w:rFonts w:ascii="Arial" w:eastAsia="맑은 고딕" w:hAnsi="Arial" w:cs="Arial"/>
          <w:sz w:val="20"/>
          <w:szCs w:val="20"/>
          <w:lang w:eastAsia="ko-KR"/>
        </w:rPr>
        <w:t xml:space="preserve"> possible to support such “RRC based TCI state switch”</w:t>
      </w:r>
      <w:r>
        <w:rPr>
          <w:rFonts w:ascii="Arial" w:eastAsia="맑은 고딕" w:hAnsi="Arial" w:cs="Arial"/>
          <w:sz w:val="20"/>
          <w:szCs w:val="20"/>
          <w:lang w:eastAsia="ko-KR"/>
        </w:rPr>
        <w:t>.</w:t>
      </w:r>
      <w:r w:rsidR="00786DDB">
        <w:rPr>
          <w:rFonts w:ascii="Arial" w:eastAsia="맑은 고딕" w:hAnsi="Arial" w:cs="Arial"/>
          <w:sz w:val="20"/>
          <w:szCs w:val="20"/>
          <w:lang w:eastAsia="ko-KR"/>
        </w:rPr>
        <w:t xml:space="preserve"> Some relevant specifications are captured as follows:</w:t>
      </w:r>
    </w:p>
    <w:p w14:paraId="1E01A2D9" w14:textId="2766A077" w:rsidR="00F005EB" w:rsidRDefault="00F005EB" w:rsidP="00F005EB">
      <w:pPr>
        <w:pStyle w:val="aff6"/>
        <w:widowControl/>
        <w:numPr>
          <w:ilvl w:val="0"/>
          <w:numId w:val="14"/>
        </w:numPr>
        <w:overflowPunct w:val="0"/>
        <w:autoSpaceDE w:val="0"/>
        <w:autoSpaceDN w:val="0"/>
        <w:adjustRightInd w:val="0"/>
        <w:spacing w:after="180"/>
        <w:ind w:firstLineChars="0"/>
        <w:contextualSpacing/>
        <w:jc w:val="left"/>
        <w:textAlignment w:val="baseline"/>
        <w:rPr>
          <w:rFonts w:ascii="Arial" w:eastAsia="맑은 고딕" w:hAnsi="Arial" w:cs="Arial"/>
          <w:sz w:val="20"/>
          <w:szCs w:val="20"/>
          <w:lang w:eastAsia="ko-KR"/>
        </w:rPr>
      </w:pPr>
      <w:r>
        <w:rPr>
          <w:rFonts w:ascii="Arial" w:eastAsia="맑은 고딕" w:hAnsi="Arial" w:cs="Arial"/>
          <w:sz w:val="20"/>
          <w:szCs w:val="20"/>
          <w:lang w:eastAsia="ko-KR"/>
        </w:rPr>
        <w:t xml:space="preserve">First, </w:t>
      </w:r>
      <w:r w:rsidR="00786DDB">
        <w:rPr>
          <w:rFonts w:ascii="Arial" w:eastAsia="맑은 고딕" w:hAnsi="Arial" w:cs="Arial"/>
          <w:sz w:val="20"/>
          <w:szCs w:val="20"/>
          <w:lang w:eastAsia="ko-KR"/>
        </w:rPr>
        <w:t>in TS38.331</w:t>
      </w:r>
      <w:r w:rsidR="00786DDB">
        <w:rPr>
          <w:rFonts w:ascii="Arial" w:eastAsia="맑은 고딕" w:hAnsi="Arial" w:cs="Arial"/>
          <w:sz w:val="20"/>
          <w:szCs w:val="20"/>
          <w:lang w:eastAsia="ko-KR"/>
        </w:rPr>
        <w:t>,</w:t>
      </w:r>
      <w:r w:rsidR="00786DDB">
        <w:rPr>
          <w:rFonts w:ascii="Arial" w:eastAsia="맑은 고딕" w:hAnsi="Arial" w:cs="Arial"/>
          <w:sz w:val="20"/>
          <w:szCs w:val="20"/>
          <w:lang w:eastAsia="ko-KR"/>
        </w:rPr>
        <w:t xml:space="preserve"> </w:t>
      </w:r>
      <w:r w:rsidR="00786DDB">
        <w:rPr>
          <w:rFonts w:ascii="Arial" w:eastAsia="맑은 고딕" w:hAnsi="Arial" w:cs="Arial"/>
          <w:sz w:val="20"/>
          <w:szCs w:val="20"/>
          <w:lang w:eastAsia="ko-KR"/>
        </w:rPr>
        <w:t xml:space="preserve">there is a description on RRC parameter </w:t>
      </w:r>
      <w:proofErr w:type="spellStart"/>
      <w:r w:rsidR="00786DDB" w:rsidRPr="00786DDB">
        <w:rPr>
          <w:rFonts w:ascii="Arial" w:eastAsia="맑은 고딕" w:hAnsi="Arial" w:cs="Arial"/>
          <w:i/>
          <w:sz w:val="20"/>
          <w:szCs w:val="20"/>
          <w:lang w:eastAsia="ko-KR"/>
        </w:rPr>
        <w:t>tci</w:t>
      </w:r>
      <w:proofErr w:type="spellEnd"/>
      <w:r w:rsidR="00786DDB" w:rsidRPr="00786DDB">
        <w:rPr>
          <w:rFonts w:ascii="Arial" w:eastAsia="맑은 고딕" w:hAnsi="Arial" w:cs="Arial"/>
          <w:i/>
          <w:sz w:val="20"/>
          <w:szCs w:val="20"/>
          <w:lang w:eastAsia="ko-KR"/>
        </w:rPr>
        <w:t>-</w:t>
      </w:r>
      <w:proofErr w:type="spellStart"/>
      <w:r w:rsidR="00786DDB" w:rsidRPr="00786DDB">
        <w:rPr>
          <w:rFonts w:ascii="Arial" w:eastAsia="맑은 고딕" w:hAnsi="Arial" w:cs="Arial"/>
          <w:i/>
          <w:sz w:val="20"/>
          <w:szCs w:val="20"/>
          <w:lang w:eastAsia="ko-KR"/>
        </w:rPr>
        <w:t>StatesPDCCH</w:t>
      </w:r>
      <w:proofErr w:type="spellEnd"/>
      <w:r w:rsidR="00786DDB" w:rsidRPr="00786DDB">
        <w:rPr>
          <w:rFonts w:ascii="Arial" w:eastAsia="맑은 고딕" w:hAnsi="Arial" w:cs="Arial"/>
          <w:i/>
          <w:sz w:val="20"/>
          <w:szCs w:val="20"/>
          <w:lang w:eastAsia="ko-KR"/>
        </w:rPr>
        <w:t>-To-</w:t>
      </w:r>
      <w:proofErr w:type="spellStart"/>
      <w:r w:rsidR="00786DDB" w:rsidRPr="00786DDB">
        <w:rPr>
          <w:rFonts w:ascii="Arial" w:eastAsia="맑은 고딕" w:hAnsi="Arial" w:cs="Arial"/>
          <w:i/>
          <w:sz w:val="20"/>
          <w:szCs w:val="20"/>
          <w:lang w:eastAsia="ko-KR"/>
        </w:rPr>
        <w:t>AddList</w:t>
      </w:r>
      <w:proofErr w:type="spellEnd"/>
      <w:r w:rsidR="00786DDB">
        <w:rPr>
          <w:rFonts w:ascii="Arial" w:eastAsia="맑은 고딕" w:hAnsi="Arial" w:cs="Arial"/>
          <w:sz w:val="20"/>
          <w:szCs w:val="20"/>
          <w:lang w:eastAsia="ko-KR"/>
        </w:rPr>
        <w:t xml:space="preserve"> in </w:t>
      </w:r>
      <w:proofErr w:type="spellStart"/>
      <w:r w:rsidR="00786DDB" w:rsidRPr="00786DDB">
        <w:rPr>
          <w:rFonts w:ascii="Arial" w:eastAsia="맑은 고딕" w:hAnsi="Arial" w:cs="Arial"/>
          <w:i/>
          <w:sz w:val="20"/>
          <w:szCs w:val="20"/>
          <w:lang w:eastAsia="ko-KR"/>
        </w:rPr>
        <w:t>ControlResourceSet</w:t>
      </w:r>
      <w:proofErr w:type="spellEnd"/>
      <w:r w:rsidR="00F755CC">
        <w:rPr>
          <w:rFonts w:ascii="Arial" w:eastAsia="맑은 고딕" w:hAnsi="Arial" w:cs="Arial"/>
          <w:sz w:val="20"/>
          <w:szCs w:val="20"/>
          <w:lang w:eastAsia="ko-KR"/>
        </w:rPr>
        <w:t xml:space="preserve"> which is a </w:t>
      </w:r>
      <w:r w:rsidR="00F755CC" w:rsidRPr="00F755CC">
        <w:rPr>
          <w:rFonts w:ascii="Arial" w:eastAsia="맑은 고딕" w:hAnsi="Arial" w:cs="Arial"/>
          <w:sz w:val="20"/>
          <w:szCs w:val="20"/>
          <w:lang w:eastAsia="ko-KR"/>
        </w:rPr>
        <w:t xml:space="preserve">subset of the TCI states defined in </w:t>
      </w:r>
      <w:proofErr w:type="spellStart"/>
      <w:r w:rsidR="00F755CC" w:rsidRPr="00786DDB">
        <w:rPr>
          <w:rFonts w:ascii="Arial" w:eastAsia="맑은 고딕" w:hAnsi="Arial" w:cs="Arial"/>
          <w:i/>
          <w:sz w:val="20"/>
          <w:szCs w:val="20"/>
          <w:lang w:eastAsia="ko-KR"/>
        </w:rPr>
        <w:t>pdsch-Config</w:t>
      </w:r>
      <w:proofErr w:type="spellEnd"/>
      <w:r w:rsidR="00F755CC" w:rsidRPr="00F755CC">
        <w:rPr>
          <w:rFonts w:ascii="Arial" w:eastAsia="맑은 고딕" w:hAnsi="Arial" w:cs="Arial"/>
          <w:sz w:val="20"/>
          <w:szCs w:val="20"/>
          <w:lang w:eastAsia="ko-KR"/>
        </w:rPr>
        <w:t xml:space="preserve"> included in the </w:t>
      </w:r>
      <w:r w:rsidR="00F755CC" w:rsidRPr="00786DDB">
        <w:rPr>
          <w:rFonts w:ascii="Arial" w:eastAsia="맑은 고딕" w:hAnsi="Arial" w:cs="Arial"/>
          <w:i/>
          <w:sz w:val="20"/>
          <w:szCs w:val="20"/>
          <w:lang w:eastAsia="ko-KR"/>
        </w:rPr>
        <w:t>BWP-</w:t>
      </w:r>
      <w:proofErr w:type="spellStart"/>
      <w:r w:rsidR="00F755CC" w:rsidRPr="00786DDB">
        <w:rPr>
          <w:rFonts w:ascii="Arial" w:eastAsia="맑은 고딕" w:hAnsi="Arial" w:cs="Arial"/>
          <w:i/>
          <w:sz w:val="20"/>
          <w:szCs w:val="20"/>
          <w:lang w:eastAsia="ko-KR"/>
        </w:rPr>
        <w:t>DownlinkDedicated</w:t>
      </w:r>
      <w:proofErr w:type="spellEnd"/>
      <w:r w:rsidR="00F755CC">
        <w:rPr>
          <w:rFonts w:ascii="Arial" w:eastAsia="맑은 고딕" w:hAnsi="Arial" w:cs="Arial"/>
          <w:sz w:val="20"/>
          <w:szCs w:val="20"/>
          <w:lang w:eastAsia="ko-KR"/>
        </w:rPr>
        <w:t xml:space="preserve"> corresponding to the serving cell and to the DL BWP to which the CORESET belongs to. </w:t>
      </w:r>
    </w:p>
    <w:p w14:paraId="0E66A37F" w14:textId="5978C8E9" w:rsidR="00F755CC" w:rsidRDefault="00F005EB" w:rsidP="00F005EB">
      <w:pPr>
        <w:pStyle w:val="aff6"/>
        <w:widowControl/>
        <w:numPr>
          <w:ilvl w:val="0"/>
          <w:numId w:val="14"/>
        </w:numPr>
        <w:overflowPunct w:val="0"/>
        <w:autoSpaceDE w:val="0"/>
        <w:autoSpaceDN w:val="0"/>
        <w:adjustRightInd w:val="0"/>
        <w:spacing w:after="180"/>
        <w:ind w:firstLineChars="0"/>
        <w:contextualSpacing/>
        <w:jc w:val="left"/>
        <w:textAlignment w:val="baseline"/>
        <w:rPr>
          <w:rFonts w:ascii="Arial" w:eastAsia="맑은 고딕" w:hAnsi="Arial" w:cs="Arial"/>
          <w:sz w:val="20"/>
          <w:szCs w:val="20"/>
          <w:lang w:eastAsia="ko-KR"/>
        </w:rPr>
      </w:pPr>
      <w:r>
        <w:rPr>
          <w:rFonts w:ascii="Arial" w:eastAsia="맑은 고딕" w:hAnsi="Arial" w:cs="Arial"/>
          <w:sz w:val="20"/>
          <w:szCs w:val="20"/>
          <w:lang w:eastAsia="ko-KR"/>
        </w:rPr>
        <w:t xml:space="preserve">Second, </w:t>
      </w:r>
      <w:r w:rsidR="00F755CC">
        <w:rPr>
          <w:rFonts w:ascii="Arial" w:eastAsia="맑은 고딕" w:hAnsi="Arial" w:cs="Arial"/>
          <w:sz w:val="20"/>
          <w:szCs w:val="20"/>
          <w:lang w:eastAsia="ko-KR"/>
        </w:rPr>
        <w:t>there is a following specification sentence</w:t>
      </w:r>
      <w:r>
        <w:rPr>
          <w:rFonts w:ascii="Arial" w:eastAsia="맑은 고딕" w:hAnsi="Arial" w:cs="Arial"/>
          <w:sz w:val="20"/>
          <w:szCs w:val="20"/>
          <w:lang w:eastAsia="ko-KR"/>
        </w:rPr>
        <w:t xml:space="preserve"> </w:t>
      </w:r>
      <w:r>
        <w:rPr>
          <w:rFonts w:ascii="Arial" w:eastAsia="맑은 고딕" w:hAnsi="Arial" w:cs="Arial"/>
          <w:sz w:val="20"/>
          <w:szCs w:val="20"/>
          <w:lang w:eastAsia="ko-KR"/>
        </w:rPr>
        <w:t>in Clause 10 in TS38.213</w:t>
      </w:r>
      <w:r>
        <w:rPr>
          <w:rFonts w:ascii="Arial" w:eastAsia="맑은 고딕" w:hAnsi="Arial" w:cs="Arial"/>
          <w:sz w:val="20"/>
          <w:szCs w:val="20"/>
          <w:lang w:eastAsia="ko-KR"/>
        </w:rPr>
        <w:t xml:space="preserve"> for direct application of a single TCI state provided in a CORESET</w:t>
      </w:r>
      <w:r w:rsidR="00F755CC">
        <w:rPr>
          <w:rFonts w:ascii="Arial" w:eastAsia="맑은 고딕" w:hAnsi="Arial" w:cs="Arial"/>
          <w:sz w:val="20"/>
          <w:szCs w:val="20"/>
          <w:lang w:eastAsia="ko-KR"/>
        </w:rPr>
        <w:t>.</w:t>
      </w:r>
    </w:p>
    <w:p w14:paraId="6AD229D2" w14:textId="19012101" w:rsidR="00EF5EAF" w:rsidRDefault="00F755CC" w:rsidP="00EF5EAF">
      <w:pPr>
        <w:pStyle w:val="aff6"/>
        <w:widowControl/>
        <w:overflowPunct w:val="0"/>
        <w:autoSpaceDE w:val="0"/>
        <w:autoSpaceDN w:val="0"/>
        <w:adjustRightInd w:val="0"/>
        <w:spacing w:after="180"/>
        <w:ind w:left="720" w:firstLineChars="0" w:firstLine="0"/>
        <w:contextualSpacing/>
        <w:jc w:val="left"/>
        <w:textAlignment w:val="baseline"/>
        <w:rPr>
          <w:rFonts w:ascii="Arial" w:eastAsia="맑은 고딕" w:hAnsi="Arial" w:cs="Arial"/>
          <w:sz w:val="20"/>
          <w:szCs w:val="20"/>
          <w:lang w:eastAsia="ko-KR"/>
        </w:rPr>
      </w:pPr>
      <w:r>
        <w:rPr>
          <w:rFonts w:ascii="Arial" w:eastAsia="맑은 고딕" w:hAnsi="Arial" w:cs="Arial"/>
          <w:sz w:val="20"/>
          <w:szCs w:val="20"/>
          <w:lang w:eastAsia="ko-KR"/>
        </w:rPr>
        <w:t>“F</w:t>
      </w:r>
      <w:r w:rsidRPr="00F755CC">
        <w:rPr>
          <w:rFonts w:ascii="Arial" w:eastAsia="맑은 고딕" w:hAnsi="Arial" w:cs="Arial"/>
          <w:sz w:val="20"/>
          <w:szCs w:val="20"/>
          <w:lang w:eastAsia="ko-KR"/>
        </w:rPr>
        <w:t>or a CORESET other than a CORESET with index 0, if a UE is provided a single TCI state for a CORESET, or if the UE receives a MAC CE activation command for one of the provided TCI states for a CORESET, the UE assumes that the DM-RS antenna port associated with PDCCH receptions in the CORESET is quasi co-located with the one or more DL RS configured by the TCI state.</w:t>
      </w:r>
      <w:r>
        <w:rPr>
          <w:rFonts w:ascii="Arial" w:eastAsia="맑은 고딕" w:hAnsi="Arial" w:cs="Arial"/>
          <w:sz w:val="20"/>
          <w:szCs w:val="20"/>
          <w:lang w:eastAsia="ko-KR"/>
        </w:rPr>
        <w:t>”</w:t>
      </w:r>
    </w:p>
    <w:p w14:paraId="5B5BE406" w14:textId="592F62AE" w:rsidR="00F755CC" w:rsidRDefault="00F755CC" w:rsidP="00EF5EAF">
      <w:pPr>
        <w:pStyle w:val="aff6"/>
        <w:widowControl/>
        <w:overflowPunct w:val="0"/>
        <w:autoSpaceDE w:val="0"/>
        <w:autoSpaceDN w:val="0"/>
        <w:adjustRightInd w:val="0"/>
        <w:spacing w:after="180"/>
        <w:ind w:left="720" w:firstLineChars="0" w:firstLine="0"/>
        <w:contextualSpacing/>
        <w:jc w:val="left"/>
        <w:textAlignment w:val="baseline"/>
        <w:rPr>
          <w:rFonts w:ascii="Arial" w:eastAsia="맑은 고딕" w:hAnsi="Arial" w:cs="Arial"/>
          <w:sz w:val="20"/>
          <w:szCs w:val="20"/>
          <w:lang w:eastAsia="ko-KR"/>
        </w:rPr>
      </w:pPr>
    </w:p>
    <w:p w14:paraId="497DE4DA" w14:textId="3B17A5A5" w:rsidR="00F005EB" w:rsidRDefault="00F755CC" w:rsidP="00EF5EAF">
      <w:pPr>
        <w:pStyle w:val="aff6"/>
        <w:widowControl/>
        <w:overflowPunct w:val="0"/>
        <w:autoSpaceDE w:val="0"/>
        <w:autoSpaceDN w:val="0"/>
        <w:adjustRightInd w:val="0"/>
        <w:spacing w:after="180"/>
        <w:ind w:left="720" w:firstLineChars="0" w:firstLine="0"/>
        <w:contextualSpacing/>
        <w:jc w:val="left"/>
        <w:textAlignment w:val="baseline"/>
        <w:rPr>
          <w:rFonts w:ascii="Arial" w:eastAsia="맑은 고딕" w:hAnsi="Arial" w:cs="Arial"/>
          <w:sz w:val="20"/>
          <w:szCs w:val="20"/>
          <w:lang w:eastAsia="ko-KR"/>
        </w:rPr>
      </w:pPr>
      <w:r>
        <w:rPr>
          <w:rFonts w:ascii="Arial" w:eastAsia="맑은 고딕" w:hAnsi="Arial" w:cs="Arial" w:hint="eastAsia"/>
          <w:sz w:val="20"/>
          <w:szCs w:val="20"/>
          <w:lang w:eastAsia="ko-KR"/>
        </w:rPr>
        <w:t xml:space="preserve">Hence, </w:t>
      </w:r>
      <w:r w:rsidR="00F005EB">
        <w:rPr>
          <w:rFonts w:ascii="Arial" w:eastAsia="맑은 고딕" w:hAnsi="Arial" w:cs="Arial" w:hint="eastAsia"/>
          <w:sz w:val="20"/>
          <w:szCs w:val="20"/>
          <w:lang w:eastAsia="ko-KR"/>
        </w:rPr>
        <w:t xml:space="preserve">if two TCI states are configured in </w:t>
      </w:r>
      <w:r w:rsidR="00F005EB">
        <w:rPr>
          <w:rFonts w:ascii="Arial" w:eastAsia="맑은 고딕" w:hAnsi="Arial" w:cs="Arial"/>
          <w:sz w:val="20"/>
          <w:szCs w:val="20"/>
          <w:lang w:eastAsia="ko-KR"/>
        </w:rPr>
        <w:t xml:space="preserve">the list of TCI states in </w:t>
      </w:r>
      <w:proofErr w:type="spellStart"/>
      <w:r w:rsidR="00F005EB" w:rsidRPr="00786DDB">
        <w:rPr>
          <w:rFonts w:ascii="Arial" w:eastAsia="맑은 고딕" w:hAnsi="Arial" w:cs="Arial"/>
          <w:i/>
          <w:sz w:val="20"/>
          <w:szCs w:val="20"/>
          <w:lang w:eastAsia="ko-KR"/>
        </w:rPr>
        <w:t>pdsch-Config</w:t>
      </w:r>
      <w:proofErr w:type="spellEnd"/>
      <w:r w:rsidR="00F005EB">
        <w:rPr>
          <w:rFonts w:ascii="Arial" w:eastAsia="맑은 고딕" w:hAnsi="Arial" w:cs="Arial"/>
          <w:sz w:val="20"/>
          <w:szCs w:val="20"/>
          <w:lang w:eastAsia="ko-KR"/>
        </w:rPr>
        <w:t xml:space="preserve">, and one </w:t>
      </w:r>
      <w:r w:rsidR="00786DDB">
        <w:rPr>
          <w:rFonts w:ascii="Arial" w:eastAsia="맑은 고딕" w:hAnsi="Arial" w:cs="Arial"/>
          <w:sz w:val="20"/>
          <w:szCs w:val="20"/>
          <w:lang w:eastAsia="ko-KR"/>
        </w:rPr>
        <w:t xml:space="preserve">of two </w:t>
      </w:r>
      <w:r w:rsidR="00F005EB">
        <w:rPr>
          <w:rFonts w:ascii="Arial" w:eastAsia="맑은 고딕" w:hAnsi="Arial" w:cs="Arial"/>
          <w:sz w:val="20"/>
          <w:szCs w:val="20"/>
          <w:lang w:eastAsia="ko-KR"/>
        </w:rPr>
        <w:t>TCI state</w:t>
      </w:r>
      <w:r w:rsidR="00786DDB">
        <w:rPr>
          <w:rFonts w:ascii="Arial" w:eastAsia="맑은 고딕" w:hAnsi="Arial" w:cs="Arial"/>
          <w:sz w:val="20"/>
          <w:szCs w:val="20"/>
          <w:lang w:eastAsia="ko-KR"/>
        </w:rPr>
        <w:t>s</w:t>
      </w:r>
      <w:r w:rsidR="00F005EB">
        <w:rPr>
          <w:rFonts w:ascii="Arial" w:eastAsia="맑은 고딕" w:hAnsi="Arial" w:cs="Arial"/>
          <w:sz w:val="20"/>
          <w:szCs w:val="20"/>
          <w:lang w:eastAsia="ko-KR"/>
        </w:rPr>
        <w:t xml:space="preserve"> is commonly configured in CORESETs with </w:t>
      </w:r>
      <w:proofErr w:type="spellStart"/>
      <w:r w:rsidR="00F005EB">
        <w:rPr>
          <w:rFonts w:ascii="Arial" w:eastAsia="맑은 고딕" w:hAnsi="Arial" w:cs="Arial"/>
          <w:sz w:val="20"/>
          <w:szCs w:val="20"/>
          <w:lang w:eastAsia="ko-KR"/>
        </w:rPr>
        <w:t>coresetPoolIndex</w:t>
      </w:r>
      <w:proofErr w:type="spellEnd"/>
      <w:r w:rsidR="00F005EB">
        <w:rPr>
          <w:rFonts w:ascii="Arial" w:eastAsia="맑은 고딕" w:hAnsi="Arial" w:cs="Arial"/>
          <w:sz w:val="20"/>
          <w:szCs w:val="20"/>
          <w:lang w:eastAsia="ko-KR"/>
        </w:rPr>
        <w:t xml:space="preserve"> 0 and the other TCI state is commonly configured in CORESETs with </w:t>
      </w:r>
      <w:proofErr w:type="spellStart"/>
      <w:r w:rsidR="00F005EB">
        <w:rPr>
          <w:rFonts w:ascii="Arial" w:eastAsia="맑은 고딕" w:hAnsi="Arial" w:cs="Arial"/>
          <w:sz w:val="20"/>
          <w:szCs w:val="20"/>
          <w:lang w:eastAsia="ko-KR"/>
        </w:rPr>
        <w:t>coresetPoolIndex</w:t>
      </w:r>
      <w:proofErr w:type="spellEnd"/>
      <w:r w:rsidR="00F005EB">
        <w:rPr>
          <w:rFonts w:ascii="Arial" w:eastAsia="맑은 고딕" w:hAnsi="Arial" w:cs="Arial"/>
          <w:sz w:val="20"/>
          <w:szCs w:val="20"/>
          <w:lang w:eastAsia="ko-KR"/>
        </w:rPr>
        <w:t xml:space="preserve"> 1, then the single TCI state provided in each CORESET is applied</w:t>
      </w:r>
      <w:r w:rsidR="00786DDB">
        <w:rPr>
          <w:rFonts w:ascii="Arial" w:eastAsia="맑은 고딕" w:hAnsi="Arial" w:cs="Arial"/>
          <w:sz w:val="20"/>
          <w:szCs w:val="20"/>
          <w:lang w:eastAsia="ko-KR"/>
        </w:rPr>
        <w:t xml:space="preserve"> accordingly without MAC-CE activation</w:t>
      </w:r>
      <w:r w:rsidR="00F005EB">
        <w:rPr>
          <w:rFonts w:ascii="Arial" w:eastAsia="맑은 고딕" w:hAnsi="Arial" w:cs="Arial"/>
          <w:sz w:val="20"/>
          <w:szCs w:val="20"/>
          <w:lang w:eastAsia="ko-KR"/>
        </w:rPr>
        <w:t xml:space="preserve">, and if one of TCI states in the list of TCI states in </w:t>
      </w:r>
      <w:proofErr w:type="spellStart"/>
      <w:r w:rsidR="00F005EB" w:rsidRPr="00786DDB">
        <w:rPr>
          <w:rFonts w:ascii="Arial" w:eastAsia="맑은 고딕" w:hAnsi="Arial" w:cs="Arial"/>
          <w:i/>
          <w:sz w:val="20"/>
          <w:szCs w:val="20"/>
          <w:lang w:eastAsia="ko-KR"/>
        </w:rPr>
        <w:t>pdsch-Config</w:t>
      </w:r>
      <w:proofErr w:type="spellEnd"/>
      <w:r w:rsidR="00F005EB">
        <w:rPr>
          <w:rFonts w:ascii="Arial" w:eastAsia="맑은 고딕" w:hAnsi="Arial" w:cs="Arial"/>
          <w:sz w:val="20"/>
          <w:szCs w:val="20"/>
          <w:lang w:eastAsia="ko-KR"/>
        </w:rPr>
        <w:t xml:space="preserve"> is updated by RRC reconfiguration, “RRC based TCI state switch” is performed.</w:t>
      </w:r>
    </w:p>
    <w:p w14:paraId="213CEE6D" w14:textId="77777777" w:rsidR="00EF5EAF" w:rsidRPr="00EF5EAF" w:rsidRDefault="00EF5EAF" w:rsidP="00EF5EAF">
      <w:pPr>
        <w:contextualSpacing/>
        <w:rPr>
          <w:rFonts w:ascii="Arial" w:hAnsi="Arial" w:cs="Arial" w:hint="eastAsia"/>
          <w:lang w:val="en-US"/>
        </w:rPr>
      </w:pPr>
    </w:p>
    <w:p w14:paraId="4661B7E1" w14:textId="671A89AE" w:rsidR="00C303B4" w:rsidRDefault="00C303B4" w:rsidP="00C303B4">
      <w:pPr>
        <w:pStyle w:val="1"/>
      </w:pPr>
      <w:r>
        <w:t>Actions</w:t>
      </w:r>
    </w:p>
    <w:p w14:paraId="5E2CF55D" w14:textId="17DB94E9" w:rsidR="00C303B4" w:rsidRPr="00C303B4" w:rsidRDefault="00C303B4" w:rsidP="00C303B4">
      <w:pPr>
        <w:spacing w:after="120"/>
        <w:jc w:val="both"/>
        <w:rPr>
          <w:rFonts w:ascii="Arial" w:eastAsia="맑은 고딕" w:hAnsi="Arial" w:cs="Arial" w:hint="eastAsia"/>
          <w:b/>
          <w:lang w:eastAsia="ko-KR"/>
        </w:rPr>
      </w:pPr>
      <w:r>
        <w:rPr>
          <w:rFonts w:ascii="Arial" w:eastAsia="맑은 고딕" w:hAnsi="Arial" w:cs="Arial" w:hint="eastAsia"/>
          <w:b/>
          <w:lang w:eastAsia="ko-KR"/>
        </w:rPr>
        <w:t>T</w:t>
      </w:r>
      <w:r>
        <w:rPr>
          <w:rFonts w:ascii="Arial" w:eastAsia="맑은 고딕" w:hAnsi="Arial" w:cs="Arial"/>
          <w:b/>
          <w:lang w:eastAsia="ko-KR"/>
        </w:rPr>
        <w:t>o RAN4</w:t>
      </w:r>
    </w:p>
    <w:p w14:paraId="34E8461E" w14:textId="2E391024" w:rsidR="00C303B4" w:rsidRPr="00C303B4" w:rsidRDefault="00C303B4" w:rsidP="00C303B4">
      <w:pPr>
        <w:spacing w:after="120"/>
        <w:jc w:val="both"/>
        <w:rPr>
          <w:rFonts w:ascii="Arial" w:hAnsi="Arial" w:cs="Arial" w:hint="eastAsia"/>
        </w:rPr>
      </w:pPr>
      <w:r w:rsidRPr="000F4E43">
        <w:rPr>
          <w:rFonts w:ascii="Arial" w:hAnsi="Arial" w:cs="Arial"/>
          <w:b/>
        </w:rPr>
        <w:t xml:space="preserve">ACTION: </w:t>
      </w:r>
      <w:r w:rsidRPr="00BE7999">
        <w:rPr>
          <w:rFonts w:ascii="Arial" w:hAnsi="Arial" w:cs="Arial"/>
        </w:rPr>
        <w:t>RAN1 would like to ask RAN</w:t>
      </w:r>
      <w:r>
        <w:rPr>
          <w:rFonts w:ascii="Arial" w:hAnsi="Arial" w:cs="Arial"/>
        </w:rPr>
        <w:t xml:space="preserve">4 </w:t>
      </w:r>
      <w:r w:rsidRPr="00BE7999">
        <w:rPr>
          <w:rFonts w:ascii="Arial" w:hAnsi="Arial" w:cs="Arial"/>
        </w:rPr>
        <w:t>to take the above into consideration in future work.</w:t>
      </w:r>
    </w:p>
    <w:p w14:paraId="4DD6CFBA" w14:textId="28F86FA9" w:rsidR="00C303B4" w:rsidRDefault="00C303B4" w:rsidP="00C303B4">
      <w:pPr>
        <w:pStyle w:val="1"/>
        <w:rPr>
          <w:szCs w:val="36"/>
        </w:rPr>
      </w:pP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bCs/>
          <w:szCs w:val="36"/>
        </w:rPr>
        <w:t>RAN</w:t>
      </w:r>
      <w:r>
        <w:rPr>
          <w:rFonts w:cs="Arial"/>
          <w:bCs/>
          <w:szCs w:val="36"/>
        </w:rPr>
        <w:t xml:space="preserve"> WG 1</w:t>
      </w:r>
      <w:r>
        <w:rPr>
          <w:szCs w:val="36"/>
        </w:rPr>
        <w:t xml:space="preserve"> m</w:t>
      </w:r>
      <w:r w:rsidRPr="000F6242">
        <w:rPr>
          <w:szCs w:val="36"/>
        </w:rPr>
        <w:t>eetings</w:t>
      </w:r>
    </w:p>
    <w:p w14:paraId="467F4306" w14:textId="77777777" w:rsidR="00C303B4" w:rsidRDefault="00C303B4" w:rsidP="00C303B4">
      <w:pPr>
        <w:tabs>
          <w:tab w:val="left" w:pos="4895"/>
        </w:tabs>
        <w:spacing w:after="120"/>
        <w:ind w:left="2268" w:hanging="2268"/>
        <w:rPr>
          <w:rFonts w:ascii="Arial" w:hAnsi="Arial" w:cs="Arial"/>
          <w:bCs/>
        </w:rPr>
      </w:pPr>
      <w:r w:rsidRPr="00FD36E9">
        <w:rPr>
          <w:rFonts w:ascii="Arial" w:hAnsi="Arial" w:cs="Arial"/>
          <w:bCs/>
        </w:rPr>
        <w:t>TSG-RAN WG1 Meeting #1</w:t>
      </w:r>
      <w:r>
        <w:rPr>
          <w:rFonts w:ascii="Arial" w:hAnsi="Arial" w:cs="Arial"/>
          <w:bCs/>
        </w:rPr>
        <w:t>15</w:t>
      </w:r>
      <w:r>
        <w:rPr>
          <w:rFonts w:ascii="Arial" w:hAnsi="Arial" w:cs="Arial"/>
          <w:bCs/>
        </w:rPr>
        <w:tab/>
        <w:t>13</w:t>
      </w:r>
      <w:r>
        <w:rPr>
          <w:rFonts w:ascii="Arial" w:hAnsi="Arial" w:cs="Arial"/>
          <w:bCs/>
          <w:vertAlign w:val="superscript"/>
        </w:rPr>
        <w:t>rd</w:t>
      </w:r>
      <w:r w:rsidRPr="00FD36E9">
        <w:rPr>
          <w:rFonts w:ascii="Arial" w:hAnsi="Arial" w:cs="Arial"/>
          <w:bCs/>
        </w:rPr>
        <w:t xml:space="preserve"> </w:t>
      </w:r>
      <w:r>
        <w:rPr>
          <w:rFonts w:ascii="Arial" w:hAnsi="Arial" w:cs="Arial"/>
          <w:bCs/>
        </w:rPr>
        <w:t>Nov</w:t>
      </w:r>
      <w:r w:rsidRPr="00FD36E9">
        <w:rPr>
          <w:rFonts w:ascii="Arial" w:hAnsi="Arial" w:cs="Arial"/>
          <w:bCs/>
        </w:rPr>
        <w:t xml:space="preserve"> – </w:t>
      </w:r>
      <w:r>
        <w:rPr>
          <w:rFonts w:ascii="Arial" w:hAnsi="Arial" w:cs="Arial"/>
          <w:bCs/>
        </w:rPr>
        <w:t>17</w:t>
      </w:r>
      <w:r w:rsidRPr="00FD36E9">
        <w:rPr>
          <w:rFonts w:ascii="Arial" w:hAnsi="Arial" w:cs="Arial" w:hint="eastAsia"/>
          <w:bCs/>
          <w:vertAlign w:val="superscript"/>
          <w:lang w:eastAsia="ko-KR"/>
        </w:rPr>
        <w:t>th</w:t>
      </w:r>
      <w:r>
        <w:rPr>
          <w:rFonts w:ascii="Arial" w:hAnsi="Arial" w:cs="Arial"/>
          <w:bCs/>
        </w:rPr>
        <w:t xml:space="preserve"> Nov </w:t>
      </w:r>
      <w:r w:rsidRPr="00FD36E9">
        <w:rPr>
          <w:rFonts w:ascii="Arial" w:hAnsi="Arial" w:cs="Arial"/>
          <w:bCs/>
        </w:rPr>
        <w:t>202</w:t>
      </w:r>
      <w:r>
        <w:rPr>
          <w:rFonts w:ascii="Arial" w:hAnsi="Arial" w:cs="Arial"/>
          <w:bCs/>
        </w:rPr>
        <w:t>3</w:t>
      </w:r>
      <w:r>
        <w:rPr>
          <w:rFonts w:ascii="Arial" w:hAnsi="Arial" w:cs="Arial"/>
          <w:bCs/>
        </w:rPr>
        <w:tab/>
      </w:r>
      <w:r>
        <w:rPr>
          <w:rFonts w:ascii="Arial" w:hAnsi="Arial" w:cs="Arial"/>
          <w:bCs/>
        </w:rPr>
        <w:tab/>
      </w:r>
      <w:r>
        <w:rPr>
          <w:rFonts w:ascii="Arial" w:hAnsi="Arial" w:cs="Arial"/>
          <w:bCs/>
        </w:rPr>
        <w:tab/>
        <w:t xml:space="preserve">         US.</w:t>
      </w:r>
    </w:p>
    <w:p w14:paraId="1B3B0DE1" w14:textId="77777777" w:rsidR="00C303B4" w:rsidRDefault="00C303B4" w:rsidP="00C303B4">
      <w:pPr>
        <w:tabs>
          <w:tab w:val="left" w:pos="4895"/>
        </w:tabs>
        <w:spacing w:after="120"/>
        <w:ind w:left="2268" w:hanging="2268"/>
        <w:rPr>
          <w:rFonts w:ascii="Arial" w:hAnsi="Arial" w:cs="Arial"/>
          <w:bCs/>
        </w:rPr>
      </w:pPr>
      <w:r w:rsidRPr="00FD36E9">
        <w:rPr>
          <w:rFonts w:ascii="Arial" w:hAnsi="Arial" w:cs="Arial"/>
          <w:bCs/>
        </w:rPr>
        <w:t>TSG-RAN WG1 Meeting #1</w:t>
      </w:r>
      <w:r>
        <w:rPr>
          <w:rFonts w:ascii="Arial" w:hAnsi="Arial" w:cs="Arial"/>
          <w:bCs/>
        </w:rPr>
        <w:t>16</w:t>
      </w:r>
      <w:r>
        <w:rPr>
          <w:rFonts w:ascii="Arial" w:hAnsi="Arial" w:cs="Arial"/>
          <w:bCs/>
        </w:rPr>
        <w:tab/>
        <w:t>26</w:t>
      </w:r>
      <w:r>
        <w:rPr>
          <w:rFonts w:ascii="Arial" w:hAnsi="Arial" w:cs="Arial"/>
          <w:bCs/>
          <w:vertAlign w:val="superscript"/>
        </w:rPr>
        <w:t>th</w:t>
      </w:r>
      <w:r w:rsidRPr="00FD36E9">
        <w:rPr>
          <w:rFonts w:ascii="Arial" w:hAnsi="Arial" w:cs="Arial"/>
          <w:bCs/>
        </w:rPr>
        <w:t xml:space="preserve"> </w:t>
      </w:r>
      <w:r>
        <w:rPr>
          <w:rFonts w:ascii="Arial" w:hAnsi="Arial" w:cs="Arial"/>
          <w:bCs/>
        </w:rPr>
        <w:t>Aug</w:t>
      </w:r>
      <w:r w:rsidRPr="00FD36E9">
        <w:rPr>
          <w:rFonts w:ascii="Arial" w:hAnsi="Arial" w:cs="Arial"/>
          <w:bCs/>
        </w:rPr>
        <w:t xml:space="preserve"> – </w:t>
      </w:r>
      <w:r>
        <w:rPr>
          <w:rFonts w:ascii="Arial" w:hAnsi="Arial" w:cs="Arial"/>
          <w:bCs/>
        </w:rPr>
        <w:t>1</w:t>
      </w:r>
      <w:r>
        <w:rPr>
          <w:rFonts w:ascii="Arial" w:hAnsi="Arial" w:cs="Arial"/>
          <w:bCs/>
          <w:vertAlign w:val="superscript"/>
          <w:lang w:eastAsia="ko-KR"/>
        </w:rPr>
        <w:t>st</w:t>
      </w:r>
      <w:r>
        <w:rPr>
          <w:rFonts w:ascii="Arial" w:hAnsi="Arial" w:cs="Arial"/>
          <w:bCs/>
        </w:rPr>
        <w:t xml:space="preserve"> Mar</w:t>
      </w:r>
      <w:r w:rsidRPr="00FD36E9">
        <w:rPr>
          <w:rFonts w:ascii="Arial" w:hAnsi="Arial" w:cs="Arial"/>
          <w:bCs/>
        </w:rPr>
        <w:t xml:space="preserve"> 202</w:t>
      </w:r>
      <w:r>
        <w:rPr>
          <w:rFonts w:ascii="Arial" w:hAnsi="Arial" w:cs="Arial"/>
          <w:bCs/>
        </w:rPr>
        <w:t>3</w:t>
      </w:r>
      <w:r>
        <w:rPr>
          <w:rFonts w:ascii="Arial" w:hAnsi="Arial" w:cs="Arial"/>
          <w:bCs/>
        </w:rPr>
        <w:tab/>
        <w:t xml:space="preserve">   </w:t>
      </w:r>
      <w:r>
        <w:rPr>
          <w:rFonts w:ascii="Arial" w:hAnsi="Arial" w:cs="Arial"/>
          <w:bCs/>
        </w:rPr>
        <w:tab/>
      </w:r>
      <w:r>
        <w:rPr>
          <w:rFonts w:ascii="Arial" w:hAnsi="Arial" w:cs="Arial"/>
          <w:bCs/>
        </w:rPr>
        <w:tab/>
        <w:t xml:space="preserve">    </w:t>
      </w:r>
      <w:r>
        <w:rPr>
          <w:rFonts w:ascii="Arial" w:hAnsi="Arial" w:cs="Arial"/>
          <w:bCs/>
        </w:rPr>
        <w:tab/>
        <w:t>Greece.</w:t>
      </w:r>
    </w:p>
    <w:sectPr w:rsidR="00C303B4" w:rsidSect="00AD2E43">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626F30" w14:textId="77777777" w:rsidR="00AA2942" w:rsidRDefault="00AA2942" w:rsidP="0052762B">
      <w:r>
        <w:separator/>
      </w:r>
    </w:p>
  </w:endnote>
  <w:endnote w:type="continuationSeparator" w:id="0">
    <w:p w14:paraId="765A5A2B" w14:textId="77777777" w:rsidR="00AA2942" w:rsidRDefault="00AA2942"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UI"/>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C1C851" w14:textId="77777777" w:rsidR="00540611" w:rsidRDefault="005406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03E10B" w14:textId="77777777" w:rsidR="00AA2942" w:rsidRDefault="00AA2942" w:rsidP="0052762B">
      <w:r>
        <w:separator/>
      </w:r>
    </w:p>
  </w:footnote>
  <w:footnote w:type="continuationSeparator" w:id="0">
    <w:p w14:paraId="3AEAE631" w14:textId="77777777" w:rsidR="00AA2942" w:rsidRDefault="00AA2942"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C7982"/>
    <w:multiLevelType w:val="hybridMultilevel"/>
    <w:tmpl w:val="A1744D8C"/>
    <w:lvl w:ilvl="0" w:tplc="63AAD57C">
      <w:start w:val="3"/>
      <w:numFmt w:val="bullet"/>
      <w:lvlText w:val="-"/>
      <w:lvlJc w:val="left"/>
      <w:pPr>
        <w:ind w:left="760" w:hanging="360"/>
      </w:pPr>
      <w:rPr>
        <w:rFonts w:ascii="Arial" w:eastAsia="SimSun"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48C421E"/>
    <w:multiLevelType w:val="hybridMultilevel"/>
    <w:tmpl w:val="99A25708"/>
    <w:lvl w:ilvl="0" w:tplc="73C23E5C">
      <w:start w:val="2"/>
      <w:numFmt w:val="bullet"/>
      <w:lvlText w:val="-"/>
      <w:lvlJc w:val="left"/>
      <w:pPr>
        <w:ind w:left="1080" w:hanging="360"/>
      </w:pPr>
      <w:rPr>
        <w:rFonts w:ascii="Arial" w:eastAsia="맑은 고딕" w:hAnsi="Arial" w:cs="Arial"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8BD79A8"/>
    <w:multiLevelType w:val="hybridMultilevel"/>
    <w:tmpl w:val="CD060F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1964E85"/>
    <w:multiLevelType w:val="hybridMultilevel"/>
    <w:tmpl w:val="04AA2A7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6E13824"/>
    <w:multiLevelType w:val="hybridMultilevel"/>
    <w:tmpl w:val="51CC970A"/>
    <w:lvl w:ilvl="0" w:tplc="9ED03A26">
      <w:start w:val="2"/>
      <w:numFmt w:val="bullet"/>
      <w:lvlText w:val="-"/>
      <w:lvlJc w:val="left"/>
      <w:pPr>
        <w:ind w:left="1080" w:hanging="360"/>
      </w:pPr>
      <w:rPr>
        <w:rFonts w:ascii="Arial" w:eastAsia="맑은 고딕" w:hAnsi="Arial" w:cs="Arial"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39A4A03"/>
    <w:multiLevelType w:val="hybridMultilevel"/>
    <w:tmpl w:val="F6ACB6B2"/>
    <w:lvl w:ilvl="0" w:tplc="B6848AE2">
      <w:start w:val="8"/>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6"/>
  </w:num>
  <w:num w:numId="3">
    <w:abstractNumId w:val="8"/>
  </w:num>
  <w:num w:numId="4">
    <w:abstractNumId w:val="14"/>
  </w:num>
  <w:num w:numId="5">
    <w:abstractNumId w:val="13"/>
  </w:num>
  <w:num w:numId="6">
    <w:abstractNumId w:val="4"/>
  </w:num>
  <w:num w:numId="7">
    <w:abstractNumId w:val="9"/>
  </w:num>
  <w:num w:numId="8">
    <w:abstractNumId w:val="15"/>
  </w:num>
  <w:num w:numId="9">
    <w:abstractNumId w:val="3"/>
  </w:num>
  <w:num w:numId="10">
    <w:abstractNumId w:val="0"/>
  </w:num>
  <w:num w:numId="11">
    <w:abstractNumId w:val="11"/>
  </w:num>
  <w:num w:numId="12">
    <w:abstractNumId w:val="7"/>
  </w:num>
  <w:num w:numId="13">
    <w:abstractNumId w:val="5"/>
  </w:num>
  <w:num w:numId="14">
    <w:abstractNumId w:val="12"/>
  </w:num>
  <w:num w:numId="15">
    <w:abstractNumId w:val="2"/>
  </w:num>
  <w:num w:numId="16">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48"/>
    <w:rsid w:val="00031CC0"/>
    <w:rsid w:val="000323D5"/>
    <w:rsid w:val="00032561"/>
    <w:rsid w:val="000326E2"/>
    <w:rsid w:val="00032B28"/>
    <w:rsid w:val="0003322E"/>
    <w:rsid w:val="00033F47"/>
    <w:rsid w:val="00034BF3"/>
    <w:rsid w:val="00034F28"/>
    <w:rsid w:val="0003564D"/>
    <w:rsid w:val="000365C5"/>
    <w:rsid w:val="000368DA"/>
    <w:rsid w:val="00037162"/>
    <w:rsid w:val="000402AB"/>
    <w:rsid w:val="0004077A"/>
    <w:rsid w:val="00040C0D"/>
    <w:rsid w:val="00041AF5"/>
    <w:rsid w:val="00042196"/>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D12"/>
    <w:rsid w:val="00062E8E"/>
    <w:rsid w:val="000633D5"/>
    <w:rsid w:val="000634D0"/>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1"/>
    <w:rsid w:val="000C0A4B"/>
    <w:rsid w:val="000C28E8"/>
    <w:rsid w:val="000C2EF7"/>
    <w:rsid w:val="000C322C"/>
    <w:rsid w:val="000C3874"/>
    <w:rsid w:val="000C3D1C"/>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0B0"/>
    <w:rsid w:val="000E2194"/>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342"/>
    <w:rsid w:val="00142A41"/>
    <w:rsid w:val="00143488"/>
    <w:rsid w:val="00143759"/>
    <w:rsid w:val="00143C8B"/>
    <w:rsid w:val="00143F56"/>
    <w:rsid w:val="001440A5"/>
    <w:rsid w:val="001446B1"/>
    <w:rsid w:val="001448B7"/>
    <w:rsid w:val="00146015"/>
    <w:rsid w:val="001460BE"/>
    <w:rsid w:val="001462C7"/>
    <w:rsid w:val="00150F89"/>
    <w:rsid w:val="00151161"/>
    <w:rsid w:val="00151719"/>
    <w:rsid w:val="0015196F"/>
    <w:rsid w:val="00151DCD"/>
    <w:rsid w:val="00152488"/>
    <w:rsid w:val="001529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3CB"/>
    <w:rsid w:val="001705AC"/>
    <w:rsid w:val="00170A94"/>
    <w:rsid w:val="001713BB"/>
    <w:rsid w:val="00171A29"/>
    <w:rsid w:val="00171D17"/>
    <w:rsid w:val="00173B5D"/>
    <w:rsid w:val="00174C11"/>
    <w:rsid w:val="00175090"/>
    <w:rsid w:val="00176AED"/>
    <w:rsid w:val="001779BE"/>
    <w:rsid w:val="001779C0"/>
    <w:rsid w:val="00177C30"/>
    <w:rsid w:val="001804BE"/>
    <w:rsid w:val="00181AD5"/>
    <w:rsid w:val="001822D6"/>
    <w:rsid w:val="001824D1"/>
    <w:rsid w:val="00182D6C"/>
    <w:rsid w:val="0018314E"/>
    <w:rsid w:val="001838A1"/>
    <w:rsid w:val="00184134"/>
    <w:rsid w:val="001841B0"/>
    <w:rsid w:val="00185D5F"/>
    <w:rsid w:val="00186574"/>
    <w:rsid w:val="0018686E"/>
    <w:rsid w:val="0018689E"/>
    <w:rsid w:val="00186918"/>
    <w:rsid w:val="00186DFE"/>
    <w:rsid w:val="00186FED"/>
    <w:rsid w:val="001874A3"/>
    <w:rsid w:val="001878F6"/>
    <w:rsid w:val="001879F5"/>
    <w:rsid w:val="00187B6A"/>
    <w:rsid w:val="00190C7D"/>
    <w:rsid w:val="001913A3"/>
    <w:rsid w:val="0019163D"/>
    <w:rsid w:val="00192CF8"/>
    <w:rsid w:val="00192F75"/>
    <w:rsid w:val="00192FD9"/>
    <w:rsid w:val="001933B6"/>
    <w:rsid w:val="00193508"/>
    <w:rsid w:val="00193752"/>
    <w:rsid w:val="00193F63"/>
    <w:rsid w:val="0019432E"/>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C7B"/>
    <w:rsid w:val="001B1E2E"/>
    <w:rsid w:val="001B32FB"/>
    <w:rsid w:val="001B3703"/>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88E"/>
    <w:rsid w:val="001C1ADA"/>
    <w:rsid w:val="001C1BB3"/>
    <w:rsid w:val="001C23E8"/>
    <w:rsid w:val="001C34DC"/>
    <w:rsid w:val="001C3507"/>
    <w:rsid w:val="001C37A9"/>
    <w:rsid w:val="001C3872"/>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84A"/>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7B8"/>
    <w:rsid w:val="00237AE8"/>
    <w:rsid w:val="0024014F"/>
    <w:rsid w:val="00240F78"/>
    <w:rsid w:val="0024120C"/>
    <w:rsid w:val="002415BD"/>
    <w:rsid w:val="00241962"/>
    <w:rsid w:val="00241C6C"/>
    <w:rsid w:val="00241EC6"/>
    <w:rsid w:val="00242DA9"/>
    <w:rsid w:val="00243049"/>
    <w:rsid w:val="00243513"/>
    <w:rsid w:val="00243F07"/>
    <w:rsid w:val="0024494D"/>
    <w:rsid w:val="00244C32"/>
    <w:rsid w:val="00244DB9"/>
    <w:rsid w:val="002454B7"/>
    <w:rsid w:val="00245814"/>
    <w:rsid w:val="002458BE"/>
    <w:rsid w:val="00245CCE"/>
    <w:rsid w:val="002461DF"/>
    <w:rsid w:val="00246595"/>
    <w:rsid w:val="00246BED"/>
    <w:rsid w:val="00246CE1"/>
    <w:rsid w:val="0024729D"/>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7"/>
    <w:rsid w:val="00260CB9"/>
    <w:rsid w:val="00261071"/>
    <w:rsid w:val="00261D36"/>
    <w:rsid w:val="0026220D"/>
    <w:rsid w:val="00262996"/>
    <w:rsid w:val="002629DD"/>
    <w:rsid w:val="00262B41"/>
    <w:rsid w:val="00262E3A"/>
    <w:rsid w:val="00262F71"/>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4D"/>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0C20"/>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07A"/>
    <w:rsid w:val="002B45AA"/>
    <w:rsid w:val="002B5B27"/>
    <w:rsid w:val="002B5FD5"/>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504"/>
    <w:rsid w:val="002F6B99"/>
    <w:rsid w:val="002F6F3F"/>
    <w:rsid w:val="002F7041"/>
    <w:rsid w:val="002F7307"/>
    <w:rsid w:val="002F744E"/>
    <w:rsid w:val="002F78F6"/>
    <w:rsid w:val="002F7FD1"/>
    <w:rsid w:val="00300818"/>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E11"/>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C31"/>
    <w:rsid w:val="0034016A"/>
    <w:rsid w:val="0034026F"/>
    <w:rsid w:val="00340B11"/>
    <w:rsid w:val="00340B71"/>
    <w:rsid w:val="00340EBF"/>
    <w:rsid w:val="00341294"/>
    <w:rsid w:val="00341ADA"/>
    <w:rsid w:val="00342F84"/>
    <w:rsid w:val="003435B3"/>
    <w:rsid w:val="003442B0"/>
    <w:rsid w:val="00344673"/>
    <w:rsid w:val="003446BA"/>
    <w:rsid w:val="00345721"/>
    <w:rsid w:val="00345A2C"/>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25"/>
    <w:rsid w:val="0035574C"/>
    <w:rsid w:val="0035625A"/>
    <w:rsid w:val="003566A7"/>
    <w:rsid w:val="003566FF"/>
    <w:rsid w:val="00356AE9"/>
    <w:rsid w:val="00356E94"/>
    <w:rsid w:val="003579B0"/>
    <w:rsid w:val="00357B4E"/>
    <w:rsid w:val="00357E54"/>
    <w:rsid w:val="0036082C"/>
    <w:rsid w:val="00360CF3"/>
    <w:rsid w:val="003610D3"/>
    <w:rsid w:val="00361A1A"/>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B8A"/>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0BC"/>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52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6CE3"/>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3AE9"/>
    <w:rsid w:val="003F4293"/>
    <w:rsid w:val="003F4A96"/>
    <w:rsid w:val="003F4C6F"/>
    <w:rsid w:val="003F4E30"/>
    <w:rsid w:val="003F509D"/>
    <w:rsid w:val="003F573C"/>
    <w:rsid w:val="003F5CA2"/>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5B07"/>
    <w:rsid w:val="004061CC"/>
    <w:rsid w:val="00406346"/>
    <w:rsid w:val="004065E5"/>
    <w:rsid w:val="00406A79"/>
    <w:rsid w:val="004071C1"/>
    <w:rsid w:val="004078CB"/>
    <w:rsid w:val="00407F56"/>
    <w:rsid w:val="00410ABC"/>
    <w:rsid w:val="00410B0A"/>
    <w:rsid w:val="004115EC"/>
    <w:rsid w:val="0041187A"/>
    <w:rsid w:val="00412A80"/>
    <w:rsid w:val="00412C67"/>
    <w:rsid w:val="00412F25"/>
    <w:rsid w:val="004138D2"/>
    <w:rsid w:val="00413CB5"/>
    <w:rsid w:val="00414585"/>
    <w:rsid w:val="00414B81"/>
    <w:rsid w:val="00414D9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5B45"/>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6C0"/>
    <w:rsid w:val="0046389D"/>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0CB"/>
    <w:rsid w:val="004B5CEE"/>
    <w:rsid w:val="004B5E9B"/>
    <w:rsid w:val="004B68BB"/>
    <w:rsid w:val="004B73EB"/>
    <w:rsid w:val="004B783F"/>
    <w:rsid w:val="004C0623"/>
    <w:rsid w:val="004C0A9C"/>
    <w:rsid w:val="004C1003"/>
    <w:rsid w:val="004C17C8"/>
    <w:rsid w:val="004C19DF"/>
    <w:rsid w:val="004C1B00"/>
    <w:rsid w:val="004C219A"/>
    <w:rsid w:val="004C3AD6"/>
    <w:rsid w:val="004C3B19"/>
    <w:rsid w:val="004C4227"/>
    <w:rsid w:val="004C4B1D"/>
    <w:rsid w:val="004C53D8"/>
    <w:rsid w:val="004C5872"/>
    <w:rsid w:val="004C66F1"/>
    <w:rsid w:val="004C6C5C"/>
    <w:rsid w:val="004C7412"/>
    <w:rsid w:val="004C7937"/>
    <w:rsid w:val="004C7F29"/>
    <w:rsid w:val="004C7F37"/>
    <w:rsid w:val="004D0D39"/>
    <w:rsid w:val="004D124A"/>
    <w:rsid w:val="004D1781"/>
    <w:rsid w:val="004D2FDD"/>
    <w:rsid w:val="004D3ADB"/>
    <w:rsid w:val="004D3C23"/>
    <w:rsid w:val="004D3F4C"/>
    <w:rsid w:val="004D4538"/>
    <w:rsid w:val="004D4A9F"/>
    <w:rsid w:val="004D4FB6"/>
    <w:rsid w:val="004D572F"/>
    <w:rsid w:val="004D5DB5"/>
    <w:rsid w:val="004D5F0F"/>
    <w:rsid w:val="004D6329"/>
    <w:rsid w:val="004D6F93"/>
    <w:rsid w:val="004D70EB"/>
    <w:rsid w:val="004D714B"/>
    <w:rsid w:val="004D71CE"/>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31"/>
    <w:rsid w:val="004F16E2"/>
    <w:rsid w:val="004F21EE"/>
    <w:rsid w:val="004F361D"/>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280"/>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C70"/>
    <w:rsid w:val="00540238"/>
    <w:rsid w:val="00540608"/>
    <w:rsid w:val="00540611"/>
    <w:rsid w:val="00540ACA"/>
    <w:rsid w:val="0054133C"/>
    <w:rsid w:val="00541579"/>
    <w:rsid w:val="00541CDF"/>
    <w:rsid w:val="005433E8"/>
    <w:rsid w:val="00543659"/>
    <w:rsid w:val="005438EC"/>
    <w:rsid w:val="00543F2E"/>
    <w:rsid w:val="0054466D"/>
    <w:rsid w:val="00545F72"/>
    <w:rsid w:val="005468EB"/>
    <w:rsid w:val="00546DDE"/>
    <w:rsid w:val="0054729A"/>
    <w:rsid w:val="0054769B"/>
    <w:rsid w:val="00547C2B"/>
    <w:rsid w:val="00547DFE"/>
    <w:rsid w:val="00547EBF"/>
    <w:rsid w:val="005502D9"/>
    <w:rsid w:val="00550583"/>
    <w:rsid w:val="005506D2"/>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4601"/>
    <w:rsid w:val="0058532E"/>
    <w:rsid w:val="00585A04"/>
    <w:rsid w:val="00585C69"/>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23B"/>
    <w:rsid w:val="005B731F"/>
    <w:rsid w:val="005B754D"/>
    <w:rsid w:val="005B7577"/>
    <w:rsid w:val="005B7CF7"/>
    <w:rsid w:val="005B7FE3"/>
    <w:rsid w:val="005C0023"/>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DAC"/>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606"/>
    <w:rsid w:val="005E423C"/>
    <w:rsid w:val="005E4410"/>
    <w:rsid w:val="005E4829"/>
    <w:rsid w:val="005E4EA1"/>
    <w:rsid w:val="005E5E8F"/>
    <w:rsid w:val="005E611E"/>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02D"/>
    <w:rsid w:val="005F6806"/>
    <w:rsid w:val="005F6B1E"/>
    <w:rsid w:val="005F6E26"/>
    <w:rsid w:val="005F70C5"/>
    <w:rsid w:val="005F73E4"/>
    <w:rsid w:val="005F7AA1"/>
    <w:rsid w:val="006010A4"/>
    <w:rsid w:val="006033CC"/>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2F2"/>
    <w:rsid w:val="00641B92"/>
    <w:rsid w:val="00641BD1"/>
    <w:rsid w:val="00642066"/>
    <w:rsid w:val="00642460"/>
    <w:rsid w:val="006424E5"/>
    <w:rsid w:val="006427D6"/>
    <w:rsid w:val="0064297A"/>
    <w:rsid w:val="006434C4"/>
    <w:rsid w:val="006439E0"/>
    <w:rsid w:val="006439F5"/>
    <w:rsid w:val="00643FC5"/>
    <w:rsid w:val="006446A5"/>
    <w:rsid w:val="0064484A"/>
    <w:rsid w:val="00644AE7"/>
    <w:rsid w:val="00644BD6"/>
    <w:rsid w:val="00644E06"/>
    <w:rsid w:val="0064558D"/>
    <w:rsid w:val="006456A5"/>
    <w:rsid w:val="0064586D"/>
    <w:rsid w:val="00645DE7"/>
    <w:rsid w:val="00646063"/>
    <w:rsid w:val="00646204"/>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EC4"/>
    <w:rsid w:val="00662717"/>
    <w:rsid w:val="00662924"/>
    <w:rsid w:val="006630AB"/>
    <w:rsid w:val="006632B0"/>
    <w:rsid w:val="00663DC5"/>
    <w:rsid w:val="00664234"/>
    <w:rsid w:val="00664591"/>
    <w:rsid w:val="00664901"/>
    <w:rsid w:val="00664F0E"/>
    <w:rsid w:val="00666869"/>
    <w:rsid w:val="00666A8C"/>
    <w:rsid w:val="00666F9C"/>
    <w:rsid w:val="00667547"/>
    <w:rsid w:val="006719B3"/>
    <w:rsid w:val="0067271D"/>
    <w:rsid w:val="00672918"/>
    <w:rsid w:val="00673291"/>
    <w:rsid w:val="006733C9"/>
    <w:rsid w:val="00673815"/>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06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541"/>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5CD0"/>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483"/>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A41"/>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3E3"/>
    <w:rsid w:val="007605E9"/>
    <w:rsid w:val="007619AD"/>
    <w:rsid w:val="00761BA6"/>
    <w:rsid w:val="00761F36"/>
    <w:rsid w:val="00763DB7"/>
    <w:rsid w:val="00764778"/>
    <w:rsid w:val="00765421"/>
    <w:rsid w:val="0076546D"/>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6C9B"/>
    <w:rsid w:val="007773C4"/>
    <w:rsid w:val="00780611"/>
    <w:rsid w:val="007810AF"/>
    <w:rsid w:val="007832CA"/>
    <w:rsid w:val="007832D7"/>
    <w:rsid w:val="00783AD1"/>
    <w:rsid w:val="007848B7"/>
    <w:rsid w:val="007857D8"/>
    <w:rsid w:val="00786000"/>
    <w:rsid w:val="00786007"/>
    <w:rsid w:val="0078603F"/>
    <w:rsid w:val="007860C0"/>
    <w:rsid w:val="00786356"/>
    <w:rsid w:val="007864C8"/>
    <w:rsid w:val="00786531"/>
    <w:rsid w:val="00786DDB"/>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4929"/>
    <w:rsid w:val="00795350"/>
    <w:rsid w:val="007958B9"/>
    <w:rsid w:val="00795B34"/>
    <w:rsid w:val="00795D15"/>
    <w:rsid w:val="00796765"/>
    <w:rsid w:val="00796DD8"/>
    <w:rsid w:val="00797359"/>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5D1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4979"/>
    <w:rsid w:val="007C4C4E"/>
    <w:rsid w:val="007C5299"/>
    <w:rsid w:val="007C53D3"/>
    <w:rsid w:val="007C5652"/>
    <w:rsid w:val="007C5C32"/>
    <w:rsid w:val="007C5CF0"/>
    <w:rsid w:val="007C61DB"/>
    <w:rsid w:val="007C6201"/>
    <w:rsid w:val="007C7CF6"/>
    <w:rsid w:val="007D011A"/>
    <w:rsid w:val="007D0422"/>
    <w:rsid w:val="007D07CB"/>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713"/>
    <w:rsid w:val="007F4B9F"/>
    <w:rsid w:val="007F5114"/>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CDE"/>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BF8"/>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6FF9"/>
    <w:rsid w:val="00837381"/>
    <w:rsid w:val="00837B00"/>
    <w:rsid w:val="00837D26"/>
    <w:rsid w:val="008401D6"/>
    <w:rsid w:val="00840364"/>
    <w:rsid w:val="008407FC"/>
    <w:rsid w:val="00840EC5"/>
    <w:rsid w:val="00841331"/>
    <w:rsid w:val="0084197B"/>
    <w:rsid w:val="00841DE0"/>
    <w:rsid w:val="00841DEF"/>
    <w:rsid w:val="00841E99"/>
    <w:rsid w:val="00842CCF"/>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35A"/>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351"/>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4AB"/>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9AC"/>
    <w:rsid w:val="008C51AC"/>
    <w:rsid w:val="008C5428"/>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263"/>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A5A"/>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02E"/>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396"/>
    <w:rsid w:val="00960510"/>
    <w:rsid w:val="00960ADF"/>
    <w:rsid w:val="00960B93"/>
    <w:rsid w:val="0096101D"/>
    <w:rsid w:val="00961B38"/>
    <w:rsid w:val="009621D7"/>
    <w:rsid w:val="0096284C"/>
    <w:rsid w:val="00963662"/>
    <w:rsid w:val="00963A4D"/>
    <w:rsid w:val="00964502"/>
    <w:rsid w:val="00964817"/>
    <w:rsid w:val="00964DE5"/>
    <w:rsid w:val="009651F7"/>
    <w:rsid w:val="00965C51"/>
    <w:rsid w:val="009660DF"/>
    <w:rsid w:val="00966238"/>
    <w:rsid w:val="009665BE"/>
    <w:rsid w:val="00966FEE"/>
    <w:rsid w:val="00967160"/>
    <w:rsid w:val="009678E8"/>
    <w:rsid w:val="0096793E"/>
    <w:rsid w:val="00967959"/>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4C7"/>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37C4"/>
    <w:rsid w:val="009A4590"/>
    <w:rsid w:val="009A5201"/>
    <w:rsid w:val="009A70B3"/>
    <w:rsid w:val="009A75B0"/>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356"/>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4618"/>
    <w:rsid w:val="009E4F63"/>
    <w:rsid w:val="009E5461"/>
    <w:rsid w:val="009E56F8"/>
    <w:rsid w:val="009E592B"/>
    <w:rsid w:val="009E6373"/>
    <w:rsid w:val="009E743D"/>
    <w:rsid w:val="009E7474"/>
    <w:rsid w:val="009E747F"/>
    <w:rsid w:val="009E7BC3"/>
    <w:rsid w:val="009F0CB4"/>
    <w:rsid w:val="009F140E"/>
    <w:rsid w:val="009F180D"/>
    <w:rsid w:val="009F2381"/>
    <w:rsid w:val="009F2759"/>
    <w:rsid w:val="009F2B99"/>
    <w:rsid w:val="009F3042"/>
    <w:rsid w:val="009F313C"/>
    <w:rsid w:val="009F3DC2"/>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2A1"/>
    <w:rsid w:val="00A05753"/>
    <w:rsid w:val="00A05DCD"/>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25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942"/>
    <w:rsid w:val="00AA2AA6"/>
    <w:rsid w:val="00AA3724"/>
    <w:rsid w:val="00AA3B55"/>
    <w:rsid w:val="00AA3E68"/>
    <w:rsid w:val="00AA59B6"/>
    <w:rsid w:val="00AA604D"/>
    <w:rsid w:val="00AA62E6"/>
    <w:rsid w:val="00AA672D"/>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53D5"/>
    <w:rsid w:val="00AC588E"/>
    <w:rsid w:val="00AC6016"/>
    <w:rsid w:val="00AC66D7"/>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5E12"/>
    <w:rsid w:val="00AD6249"/>
    <w:rsid w:val="00AD66AB"/>
    <w:rsid w:val="00AD6743"/>
    <w:rsid w:val="00AD6795"/>
    <w:rsid w:val="00AD6D16"/>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9"/>
    <w:rsid w:val="00AE49ED"/>
    <w:rsid w:val="00AE51E8"/>
    <w:rsid w:val="00AE5214"/>
    <w:rsid w:val="00AE526E"/>
    <w:rsid w:val="00AE530C"/>
    <w:rsid w:val="00AE56FC"/>
    <w:rsid w:val="00AE6668"/>
    <w:rsid w:val="00AE667D"/>
    <w:rsid w:val="00AE679E"/>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6C5"/>
    <w:rsid w:val="00AF4A1F"/>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5C"/>
    <w:rsid w:val="00B264D8"/>
    <w:rsid w:val="00B26559"/>
    <w:rsid w:val="00B268DB"/>
    <w:rsid w:val="00B26A03"/>
    <w:rsid w:val="00B26B84"/>
    <w:rsid w:val="00B26FB1"/>
    <w:rsid w:val="00B279BA"/>
    <w:rsid w:val="00B27CDB"/>
    <w:rsid w:val="00B3087D"/>
    <w:rsid w:val="00B31405"/>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2F19"/>
    <w:rsid w:val="00B63FC6"/>
    <w:rsid w:val="00B6449F"/>
    <w:rsid w:val="00B646ED"/>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6E8"/>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CF"/>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2BE0"/>
    <w:rsid w:val="00BE3152"/>
    <w:rsid w:val="00BE3778"/>
    <w:rsid w:val="00BE38EA"/>
    <w:rsid w:val="00BE3E37"/>
    <w:rsid w:val="00BE476F"/>
    <w:rsid w:val="00BE56DC"/>
    <w:rsid w:val="00BE6A2D"/>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DD1"/>
    <w:rsid w:val="00BF3E65"/>
    <w:rsid w:val="00BF4250"/>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21E"/>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3B4"/>
    <w:rsid w:val="00C304F3"/>
    <w:rsid w:val="00C305F1"/>
    <w:rsid w:val="00C30DCD"/>
    <w:rsid w:val="00C30DE0"/>
    <w:rsid w:val="00C31680"/>
    <w:rsid w:val="00C31998"/>
    <w:rsid w:val="00C31CB1"/>
    <w:rsid w:val="00C327C6"/>
    <w:rsid w:val="00C32C20"/>
    <w:rsid w:val="00C32D32"/>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22B"/>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3757"/>
    <w:rsid w:val="00C53A82"/>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173"/>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4CC"/>
    <w:rsid w:val="00C739CA"/>
    <w:rsid w:val="00C746BA"/>
    <w:rsid w:val="00C74791"/>
    <w:rsid w:val="00C7486C"/>
    <w:rsid w:val="00C74F22"/>
    <w:rsid w:val="00C7516D"/>
    <w:rsid w:val="00C757D2"/>
    <w:rsid w:val="00C75874"/>
    <w:rsid w:val="00C75C50"/>
    <w:rsid w:val="00C761CF"/>
    <w:rsid w:val="00C7649E"/>
    <w:rsid w:val="00C767BA"/>
    <w:rsid w:val="00C76C02"/>
    <w:rsid w:val="00C772B6"/>
    <w:rsid w:val="00C7749E"/>
    <w:rsid w:val="00C7782C"/>
    <w:rsid w:val="00C779E5"/>
    <w:rsid w:val="00C77E94"/>
    <w:rsid w:val="00C80047"/>
    <w:rsid w:val="00C80719"/>
    <w:rsid w:val="00C80B13"/>
    <w:rsid w:val="00C8114F"/>
    <w:rsid w:val="00C812CB"/>
    <w:rsid w:val="00C813EF"/>
    <w:rsid w:val="00C818F7"/>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559"/>
    <w:rsid w:val="00CA3784"/>
    <w:rsid w:val="00CA39C1"/>
    <w:rsid w:val="00CA3AA6"/>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2DB"/>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C25"/>
    <w:rsid w:val="00CD5D6C"/>
    <w:rsid w:val="00CD5F71"/>
    <w:rsid w:val="00CD7766"/>
    <w:rsid w:val="00CD7E02"/>
    <w:rsid w:val="00CE02B0"/>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13F"/>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5B3"/>
    <w:rsid w:val="00D31AEA"/>
    <w:rsid w:val="00D328AB"/>
    <w:rsid w:val="00D33347"/>
    <w:rsid w:val="00D33F19"/>
    <w:rsid w:val="00D340A4"/>
    <w:rsid w:val="00D3435E"/>
    <w:rsid w:val="00D34AEE"/>
    <w:rsid w:val="00D34AF5"/>
    <w:rsid w:val="00D34BEE"/>
    <w:rsid w:val="00D34F7F"/>
    <w:rsid w:val="00D35EF1"/>
    <w:rsid w:val="00D36495"/>
    <w:rsid w:val="00D400E9"/>
    <w:rsid w:val="00D4057F"/>
    <w:rsid w:val="00D40C4B"/>
    <w:rsid w:val="00D41353"/>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672"/>
    <w:rsid w:val="00D51743"/>
    <w:rsid w:val="00D517B4"/>
    <w:rsid w:val="00D51DBD"/>
    <w:rsid w:val="00D52300"/>
    <w:rsid w:val="00D5357A"/>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6D93"/>
    <w:rsid w:val="00D6782A"/>
    <w:rsid w:val="00D70917"/>
    <w:rsid w:val="00D713FF"/>
    <w:rsid w:val="00D71487"/>
    <w:rsid w:val="00D71DDC"/>
    <w:rsid w:val="00D72A09"/>
    <w:rsid w:val="00D72CBB"/>
    <w:rsid w:val="00D72F84"/>
    <w:rsid w:val="00D72FAC"/>
    <w:rsid w:val="00D73DE6"/>
    <w:rsid w:val="00D73EEA"/>
    <w:rsid w:val="00D747FA"/>
    <w:rsid w:val="00D74A58"/>
    <w:rsid w:val="00D750B7"/>
    <w:rsid w:val="00D7520C"/>
    <w:rsid w:val="00D75370"/>
    <w:rsid w:val="00D75376"/>
    <w:rsid w:val="00D75FB2"/>
    <w:rsid w:val="00D76AC9"/>
    <w:rsid w:val="00D76BFC"/>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0352"/>
    <w:rsid w:val="00DA127A"/>
    <w:rsid w:val="00DA191A"/>
    <w:rsid w:val="00DA1C91"/>
    <w:rsid w:val="00DA29C8"/>
    <w:rsid w:val="00DA2ACA"/>
    <w:rsid w:val="00DA3394"/>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0A4A"/>
    <w:rsid w:val="00DC0C95"/>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64A6"/>
    <w:rsid w:val="00DC714E"/>
    <w:rsid w:val="00DC718A"/>
    <w:rsid w:val="00DC72D3"/>
    <w:rsid w:val="00DD0CE1"/>
    <w:rsid w:val="00DD11F4"/>
    <w:rsid w:val="00DD1860"/>
    <w:rsid w:val="00DD19AD"/>
    <w:rsid w:val="00DD1CD6"/>
    <w:rsid w:val="00DD1EAE"/>
    <w:rsid w:val="00DD2202"/>
    <w:rsid w:val="00DD258E"/>
    <w:rsid w:val="00DD29E2"/>
    <w:rsid w:val="00DD2FE0"/>
    <w:rsid w:val="00DD3168"/>
    <w:rsid w:val="00DD3255"/>
    <w:rsid w:val="00DD37BF"/>
    <w:rsid w:val="00DD3B98"/>
    <w:rsid w:val="00DD43CC"/>
    <w:rsid w:val="00DD4D95"/>
    <w:rsid w:val="00DD4F6D"/>
    <w:rsid w:val="00DD58F8"/>
    <w:rsid w:val="00DD6662"/>
    <w:rsid w:val="00DD6ADD"/>
    <w:rsid w:val="00DD709E"/>
    <w:rsid w:val="00DD72BB"/>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59B"/>
    <w:rsid w:val="00DE581C"/>
    <w:rsid w:val="00DE6FAD"/>
    <w:rsid w:val="00DE745F"/>
    <w:rsid w:val="00DE79AB"/>
    <w:rsid w:val="00DF05B1"/>
    <w:rsid w:val="00DF05DC"/>
    <w:rsid w:val="00DF06C8"/>
    <w:rsid w:val="00DF0772"/>
    <w:rsid w:val="00DF089D"/>
    <w:rsid w:val="00DF0C82"/>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670"/>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7E2"/>
    <w:rsid w:val="00E36908"/>
    <w:rsid w:val="00E402A1"/>
    <w:rsid w:val="00E40AA3"/>
    <w:rsid w:val="00E419F3"/>
    <w:rsid w:val="00E420B7"/>
    <w:rsid w:val="00E422AE"/>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798"/>
    <w:rsid w:val="00E50859"/>
    <w:rsid w:val="00E51C99"/>
    <w:rsid w:val="00E51F36"/>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0F"/>
    <w:rsid w:val="00E608C2"/>
    <w:rsid w:val="00E609A1"/>
    <w:rsid w:val="00E609D0"/>
    <w:rsid w:val="00E61EDA"/>
    <w:rsid w:val="00E62982"/>
    <w:rsid w:val="00E62DA6"/>
    <w:rsid w:val="00E63065"/>
    <w:rsid w:val="00E63B3F"/>
    <w:rsid w:val="00E640FA"/>
    <w:rsid w:val="00E645F9"/>
    <w:rsid w:val="00E64F5A"/>
    <w:rsid w:val="00E6548A"/>
    <w:rsid w:val="00E66DB7"/>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6A42"/>
    <w:rsid w:val="00E87B44"/>
    <w:rsid w:val="00E87F31"/>
    <w:rsid w:val="00E90341"/>
    <w:rsid w:val="00E9034B"/>
    <w:rsid w:val="00E90435"/>
    <w:rsid w:val="00E904A1"/>
    <w:rsid w:val="00E909A1"/>
    <w:rsid w:val="00E90E4D"/>
    <w:rsid w:val="00E90ED2"/>
    <w:rsid w:val="00E912C6"/>
    <w:rsid w:val="00E919A6"/>
    <w:rsid w:val="00E922E4"/>
    <w:rsid w:val="00E92A69"/>
    <w:rsid w:val="00E9301B"/>
    <w:rsid w:val="00E93B7C"/>
    <w:rsid w:val="00E93CB0"/>
    <w:rsid w:val="00E93D47"/>
    <w:rsid w:val="00E94169"/>
    <w:rsid w:val="00E94628"/>
    <w:rsid w:val="00E94C39"/>
    <w:rsid w:val="00E95127"/>
    <w:rsid w:val="00E95305"/>
    <w:rsid w:val="00E958AA"/>
    <w:rsid w:val="00E9744E"/>
    <w:rsid w:val="00E97F1D"/>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09A"/>
    <w:rsid w:val="00EB73DA"/>
    <w:rsid w:val="00EC07E1"/>
    <w:rsid w:val="00EC1AAF"/>
    <w:rsid w:val="00EC21BB"/>
    <w:rsid w:val="00EC28D1"/>
    <w:rsid w:val="00EC363B"/>
    <w:rsid w:val="00EC3E7D"/>
    <w:rsid w:val="00EC3F40"/>
    <w:rsid w:val="00EC3FEB"/>
    <w:rsid w:val="00EC4171"/>
    <w:rsid w:val="00EC444E"/>
    <w:rsid w:val="00EC488F"/>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4EE8"/>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5EAF"/>
    <w:rsid w:val="00EF6104"/>
    <w:rsid w:val="00EF63E9"/>
    <w:rsid w:val="00EF6F55"/>
    <w:rsid w:val="00EF706A"/>
    <w:rsid w:val="00EF7378"/>
    <w:rsid w:val="00EF76F3"/>
    <w:rsid w:val="00EF7A64"/>
    <w:rsid w:val="00F005EB"/>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1F38"/>
    <w:rsid w:val="00F1227B"/>
    <w:rsid w:val="00F126E8"/>
    <w:rsid w:val="00F12710"/>
    <w:rsid w:val="00F12A9B"/>
    <w:rsid w:val="00F13D21"/>
    <w:rsid w:val="00F13D25"/>
    <w:rsid w:val="00F14203"/>
    <w:rsid w:val="00F1423B"/>
    <w:rsid w:val="00F1464F"/>
    <w:rsid w:val="00F14F56"/>
    <w:rsid w:val="00F15916"/>
    <w:rsid w:val="00F15ED9"/>
    <w:rsid w:val="00F1636B"/>
    <w:rsid w:val="00F17A4D"/>
    <w:rsid w:val="00F20BDA"/>
    <w:rsid w:val="00F21A4C"/>
    <w:rsid w:val="00F21E53"/>
    <w:rsid w:val="00F21F12"/>
    <w:rsid w:val="00F21F6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00"/>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5417"/>
    <w:rsid w:val="00F5606F"/>
    <w:rsid w:val="00F56E8B"/>
    <w:rsid w:val="00F57A3D"/>
    <w:rsid w:val="00F60279"/>
    <w:rsid w:val="00F61EC6"/>
    <w:rsid w:val="00F62579"/>
    <w:rsid w:val="00F6442C"/>
    <w:rsid w:val="00F652F8"/>
    <w:rsid w:val="00F65530"/>
    <w:rsid w:val="00F6585D"/>
    <w:rsid w:val="00F65CE2"/>
    <w:rsid w:val="00F66587"/>
    <w:rsid w:val="00F66992"/>
    <w:rsid w:val="00F66B5B"/>
    <w:rsid w:val="00F672BB"/>
    <w:rsid w:val="00F67472"/>
    <w:rsid w:val="00F67AC3"/>
    <w:rsid w:val="00F7027D"/>
    <w:rsid w:val="00F703A4"/>
    <w:rsid w:val="00F70418"/>
    <w:rsid w:val="00F70D1C"/>
    <w:rsid w:val="00F7117D"/>
    <w:rsid w:val="00F71A33"/>
    <w:rsid w:val="00F71B15"/>
    <w:rsid w:val="00F72ED2"/>
    <w:rsid w:val="00F73BAB"/>
    <w:rsid w:val="00F73C50"/>
    <w:rsid w:val="00F755CC"/>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24B"/>
    <w:rsid w:val="00F8292B"/>
    <w:rsid w:val="00F82A05"/>
    <w:rsid w:val="00F83F8E"/>
    <w:rsid w:val="00F843A4"/>
    <w:rsid w:val="00F8466F"/>
    <w:rsid w:val="00F84E0B"/>
    <w:rsid w:val="00F850A0"/>
    <w:rsid w:val="00F85E94"/>
    <w:rsid w:val="00F86516"/>
    <w:rsid w:val="00F87227"/>
    <w:rsid w:val="00F87874"/>
    <w:rsid w:val="00F9033D"/>
    <w:rsid w:val="00F90DFC"/>
    <w:rsid w:val="00F9140F"/>
    <w:rsid w:val="00F91A6A"/>
    <w:rsid w:val="00F929B3"/>
    <w:rsid w:val="00F931FC"/>
    <w:rsid w:val="00F945BF"/>
    <w:rsid w:val="00F94662"/>
    <w:rsid w:val="00F9468C"/>
    <w:rsid w:val="00F95271"/>
    <w:rsid w:val="00F95382"/>
    <w:rsid w:val="00F95CA4"/>
    <w:rsid w:val="00F962DF"/>
    <w:rsid w:val="00F963C9"/>
    <w:rsid w:val="00F9653D"/>
    <w:rsid w:val="00F96F99"/>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661E"/>
    <w:rsid w:val="00FA7E4E"/>
    <w:rsid w:val="00FB05A4"/>
    <w:rsid w:val="00FB066E"/>
    <w:rsid w:val="00FB0E0B"/>
    <w:rsid w:val="00FB1435"/>
    <w:rsid w:val="00FB1EF7"/>
    <w:rsid w:val="00FB2358"/>
    <w:rsid w:val="00FB3A2B"/>
    <w:rsid w:val="00FB3B79"/>
    <w:rsid w:val="00FB3B97"/>
    <w:rsid w:val="00FB3C3D"/>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392"/>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2F9"/>
    <w:rsid w:val="00FC731C"/>
    <w:rsid w:val="00FC7650"/>
    <w:rsid w:val="00FC776A"/>
    <w:rsid w:val="00FC7B87"/>
    <w:rsid w:val="00FD04F6"/>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5384"/>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D06EED"/>
  <w15:chartTrackingRefBased/>
  <w15:docId w15:val="{23C55666-6A41-42EF-8B2E-BAEC9C9CC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SimSun"/>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SimSun"/>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rPr>
  </w:style>
  <w:style w:type="character" w:customStyle="1" w:styleId="2Char">
    <w:name w:val="제목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SimSun" w:hAnsi="Arial"/>
      <w:sz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SimSun"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본문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바탕"/>
      <w:sz w:val="24"/>
      <w:lang w:val="fr-FR"/>
    </w:rPr>
  </w:style>
  <w:style w:type="character" w:customStyle="1" w:styleId="enumlev1Char">
    <w:name w:val="enumlev1 Char"/>
    <w:link w:val="enumlev1"/>
    <w:rsid w:val="00DC24D9"/>
    <w:rPr>
      <w:rFonts w:eastAsia="바탕"/>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SimSun" w:hAnsi="Arial"/>
      <w:sz w:val="28"/>
    </w:rPr>
  </w:style>
  <w:style w:type="paragraph" w:customStyle="1" w:styleId="afb">
    <w:name w:val="样式 页眉"/>
    <w:basedOn w:val="a5"/>
    <w:link w:val="Char7"/>
    <w:rsid w:val="00572A4C"/>
    <w:rPr>
      <w:rFonts w:eastAsia="Arial"/>
      <w:bCs/>
      <w:sz w:val="22"/>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날짜 Char"/>
    <w:link w:val="afc"/>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SimSun"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캡션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SimSun"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글자만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5Char">
    <w:name w:val="제목 5 Char"/>
    <w:aliases w:val="h5 Char2,Heading5 Char2,Head5 Char2,H5 Char2,M5 Char2,mh2 Char2,Module heading 2 Char2,heading 8 Char2,Numbered Sub-list Char1,Heading 81 Char"/>
    <w:link w:val="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6Char">
    <w:name w:val="제목 6 Char"/>
    <w:aliases w:val="T1 Char3,Header 6 Char"/>
    <w:basedOn w:val="H6Char"/>
    <w:link w:val="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바탕"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Char1">
    <w:name w:val="문서 구조 Char"/>
    <w:link w:val="af0"/>
    <w:semiHidden/>
    <w:rsid w:val="00755136"/>
    <w:rPr>
      <w:rFonts w:ascii="Tahoma" w:eastAsia="Times New Roman" w:hAnsi="Tahoma"/>
      <w:shd w:val="clear" w:color="auto" w:fill="000080"/>
      <w:lang w:val="en-GB" w:eastAsia="en-US"/>
    </w:rPr>
  </w:style>
  <w:style w:type="character" w:customStyle="1" w:styleId="Char4">
    <w:name w:val="메모 텍스트 Char"/>
    <w:link w:val="af5"/>
    <w:semiHidden/>
    <w:rsid w:val="00755136"/>
    <w:rPr>
      <w:rFonts w:ascii="–¾’©" w:eastAsia="–¾’©"/>
      <w:sz w:val="24"/>
      <w:lang w:val="en-GB" w:eastAsia="en-US"/>
    </w:rPr>
  </w:style>
  <w:style w:type="character" w:customStyle="1" w:styleId="Char5">
    <w:name w:val="풍선 도움말 텍스트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바탕"/>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바탕"/>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본문 들여쓰기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바탕"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바탕"/>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미주 텍스트 Char"/>
    <w:link w:val="aff3"/>
    <w:rsid w:val="00755136"/>
    <w:rPr>
      <w:rFonts w:eastAsia="SimSun"/>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aff5">
    <w:name w:val="Title"/>
    <w:basedOn w:val="a1"/>
    <w:next w:val="a1"/>
    <w:link w:val="Charb"/>
    <w:uiPriority w:val="10"/>
    <w:qFormat/>
    <w:rsid w:val="00755136"/>
    <w:pPr>
      <w:spacing w:before="240" w:after="60"/>
      <w:outlineLvl w:val="0"/>
    </w:pPr>
    <w:rPr>
      <w:rFonts w:ascii="Courier New" w:hAnsi="Courier New"/>
      <w:lang w:val="nb-NO" w:eastAsia="ja-JP"/>
    </w:rPr>
  </w:style>
  <w:style w:type="character" w:customStyle="1" w:styleId="Charb">
    <w:name w:val="제목 Char"/>
    <w:link w:val="aff5"/>
    <w:uiPriority w:val="10"/>
    <w:rsid w:val="00755136"/>
    <w:rPr>
      <w:rFonts w:ascii="Courier New" w:eastAsia="SimSun"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リスト段落,列出段落1,中等深浅网格 1 - 着色 21,¥¡¡¡¡ì¬º¥¹¥È¶ÎÂä,ÁÐ³ö¶ÎÂä,列表段落1,—ño’i—Ž,¥ê¥¹¥È¶ÎÂä,1st level - Bullet List Paragraph,Lettre d'introduction,Paragrafo elenco,Normal bullet 2,Bullet list,목록단락"/>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목록 단락 Char"/>
    <w:aliases w:val="- Bullets Char,?? ?? Char,????? Char,???? Char,Lista1 Char,リスト段落 Char,列出段落1 Char,中等深浅网格 1 - 着色 21 Char,¥¡¡¡¡ì¬º¥¹¥È¶ÎÂä Char,ÁÐ³ö¶ÎÂä Char,列表段落1 Char,—ño’i—Ž Char,¥ê¥¹¥È¶ÎÂä Char,1st level - Bullet List Paragraph Char,Paragrafo elenco Char"/>
    <w:link w:val="aff6"/>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바탕"/>
      <w:kern w:val="2"/>
      <w:sz w:val="22"/>
      <w:szCs w:val="24"/>
      <w:lang w:eastAsia="ko-KR"/>
    </w:rPr>
  </w:style>
  <w:style w:type="character" w:customStyle="1" w:styleId="LGTdocChar">
    <w:name w:val="LGTdoc_본문 Char"/>
    <w:link w:val="LGTdoc"/>
    <w:qFormat/>
    <w:rsid w:val="003250DA"/>
    <w:rPr>
      <w:rFonts w:eastAsia="바탕"/>
      <w:kern w:val="2"/>
      <w:sz w:val="22"/>
      <w:szCs w:val="24"/>
      <w:lang w:val="en-GB" w:eastAsia="ko-KR"/>
    </w:rPr>
  </w:style>
  <w:style w:type="paragraph" w:customStyle="1" w:styleId="Contact">
    <w:name w:val="Contact"/>
    <w:basedOn w:val="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 w:type="character" w:customStyle="1" w:styleId="B1Char1">
    <w:name w:val="B1 Char1"/>
    <w:qFormat/>
    <w:rsid w:val="00C53A82"/>
    <w:rPr>
      <w:rFonts w:eastAsia="Times New Roman"/>
    </w:rPr>
  </w:style>
  <w:style w:type="paragraph" w:customStyle="1" w:styleId="DECISION">
    <w:name w:val="DECISION"/>
    <w:basedOn w:val="a1"/>
    <w:rsid w:val="00C303B4"/>
    <w:pPr>
      <w:widowControl w:val="0"/>
      <w:numPr>
        <w:numId w:val="11"/>
      </w:numPr>
      <w:spacing w:before="120" w:after="120"/>
      <w:jc w:val="both"/>
    </w:pPr>
    <w:rPr>
      <w:rFonts w:ascii="Arial" w:eastAsia="바탕" w:hAnsi="Arial"/>
      <w:b/>
      <w:color w:val="0000FF"/>
      <w:u w:val="single"/>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D:\RAN4%23106\Docs\R4-2302377.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EF7227-E219-4F05-84E6-F57BCA6D9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231</TotalTime>
  <Pages>3</Pages>
  <Words>1210</Words>
  <Characters>6898</Characters>
  <Application>Microsoft Office Word</Application>
  <DocSecurity>0</DocSecurity>
  <Lines>57</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RAN4 RF Contribution</vt:lpstr>
      <vt:lpstr>RAN4 RF Contribution</vt:lpstr>
    </vt:vector>
  </TitlesOfParts>
  <Company>Huawei Technologies</Company>
  <LinksUpToDate>false</LinksUpToDate>
  <CharactersWithSpaces>8092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장영록/표준연구팀(SR)/삼성전자</cp:lastModifiedBy>
  <cp:revision>14</cp:revision>
  <cp:lastPrinted>2010-01-07T02:23:00Z</cp:lastPrinted>
  <dcterms:created xsi:type="dcterms:W3CDTF">2023-09-27T03:59:00Z</dcterms:created>
  <dcterms:modified xsi:type="dcterms:W3CDTF">2023-09-27T11:14:00Z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(3)DCLjgvC8uvvDH4iegEBq65R/Q+uqrG1NvSXSX+FiyulHs8Rv3AEdgY9KjIYA3EWDIp0Z6QiI
K1m9AvJHEC2aHHOAe39MYDxKW/skn7RiCdV2v9fMpt9JbbVBTzR57i6yCh0uepp+j/Jr52N3
T2uQdEyGs7TQccel8EhrWyXxd77zMnWpUrH0cYIydhgDM4UlEn1FD6q1nIQzxIcUeJlsSMBV
c3xeww/nzV2N7JJ1QP</vt:lpwstr>
  </property>
  <property fmtid="{D5CDD505-2E9C-101B-9397-08002B2CF9AE}" pid="15" name="_2015_ms_pID_725343_00">
    <vt:lpwstr>_2015_ms_pID_725343</vt:lpwstr>
  </property>
  <property fmtid="{D5CDD505-2E9C-101B-9397-08002B2CF9AE}" pid="16" name="_2015_ms_pID_7253431">
    <vt:lpwstr>zxKsBPrdFOX6VPLLHvimI/EcddmG6gNNtcdvrwDVLZMn7uU3RAMYxs
u9fO9GPWJz+5Sbhwb42XnCg732gpRiZw/HTsoE6WHgEAtYyTppKkAs6PH/Xy5bXrWBTE0uRZ
Vw7VO1aGcGSazV3KoCrVlRIu9Wu31d/QqBYhQ6+pPQ8Py5JOvFTSkxaGOXBVq5Io3O420rbX
H78Zizn1DincBT4/nmXokWx3BZenzGYk5fmo</vt:lpwstr>
  </property>
  <property fmtid="{D5CDD505-2E9C-101B-9397-08002B2CF9AE}" pid="17" name="_2015_ms_pID_7253431_00">
    <vt:lpwstr>_2015_ms_pID_7253431</vt:lpwstr>
  </property>
  <property fmtid="{D5CDD505-2E9C-101B-9397-08002B2CF9AE}" pid="18" name="_2015_ms_pID_7253432">
    <vt:lpwstr>aA==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